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22" w:type="dxa"/>
        <w:tblBorders>
          <w:left w:val="single" w:sz="6" w:space="0" w:color="DDDDDD"/>
          <w:bottom w:val="single" w:sz="6" w:space="0" w:color="DDDDDD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5"/>
        <w:gridCol w:w="5787"/>
      </w:tblGrid>
      <w:tr w:rsidR="000B1CE1" w:rsidRPr="000B1CE1" w14:paraId="2B35D065" w14:textId="77777777" w:rsidTr="007D4000">
        <w:tc>
          <w:tcPr>
            <w:tcW w:w="0" w:type="auto"/>
            <w:tcBorders>
              <w:right w:val="single" w:sz="6" w:space="0" w:color="DDDDDD"/>
            </w:tcBorders>
            <w:shd w:val="clear" w:color="auto" w:fill="EEEEEE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8E3F780" w14:textId="77777777" w:rsidR="000B1CE1" w:rsidRPr="000B1CE1" w:rsidRDefault="000B1CE1" w:rsidP="000B1CE1">
            <w:pPr>
              <w:spacing w:after="240" w:line="336" w:lineRule="atLeast"/>
              <w:jc w:val="center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pt-BR"/>
              </w:rPr>
            </w:pPr>
            <w:r w:rsidRPr="000B1CE1">
              <w:rPr>
                <w:rFonts w:ascii="Open Sans" w:eastAsia="Times New Roman" w:hAnsi="Open Sans" w:cs="Open Sans"/>
                <w:b/>
                <w:bCs/>
                <w:color w:val="333333"/>
                <w:sz w:val="19"/>
                <w:szCs w:val="19"/>
                <w:lang w:eastAsia="pt-BR"/>
              </w:rPr>
              <w:t>PROPOSIÇÕES</w:t>
            </w:r>
          </w:p>
        </w:tc>
        <w:tc>
          <w:tcPr>
            <w:tcW w:w="0" w:type="auto"/>
            <w:tcBorders>
              <w:right w:val="single" w:sz="6" w:space="0" w:color="DDDDDD"/>
            </w:tcBorders>
            <w:shd w:val="clear" w:color="auto" w:fill="EEEEEE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C9AD6F9" w14:textId="77777777" w:rsidR="000B1CE1" w:rsidRPr="000B1CE1" w:rsidRDefault="000B1CE1" w:rsidP="000B1CE1">
            <w:pPr>
              <w:spacing w:after="0" w:line="336" w:lineRule="atLeast"/>
              <w:jc w:val="center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pt-BR"/>
              </w:rPr>
            </w:pPr>
            <w:r w:rsidRPr="000B1CE1">
              <w:rPr>
                <w:rFonts w:ascii="Open Sans" w:eastAsia="Times New Roman" w:hAnsi="Open Sans" w:cs="Open Sans"/>
                <w:b/>
                <w:bCs/>
                <w:color w:val="333333"/>
                <w:sz w:val="19"/>
                <w:szCs w:val="19"/>
                <w:lang w:eastAsia="pt-BR"/>
              </w:rPr>
              <w:t>COMISSÃO DE REDAÇÃO E JUSTIÇA</w:t>
            </w:r>
            <w:r w:rsidRPr="000B1CE1">
              <w:rPr>
                <w:rFonts w:ascii="Open Sans" w:eastAsia="Times New Roman" w:hAnsi="Open Sans" w:cs="Open Sans"/>
                <w:b/>
                <w:bCs/>
                <w:color w:val="333333"/>
                <w:sz w:val="19"/>
                <w:szCs w:val="19"/>
                <w:lang w:eastAsia="pt-BR"/>
              </w:rPr>
              <w:br/>
            </w:r>
            <w:r w:rsidRPr="000B1CE1">
              <w:rPr>
                <w:rFonts w:ascii="Open Sans" w:eastAsia="Times New Roman" w:hAnsi="Open Sans" w:cs="Open Sans"/>
                <w:b/>
                <w:bCs/>
                <w:color w:val="333333"/>
                <w:sz w:val="19"/>
                <w:szCs w:val="19"/>
                <w:lang w:eastAsia="pt-BR"/>
              </w:rPr>
              <w:br/>
              <w:t> 21/05/2025 às 10h30min</w:t>
            </w:r>
          </w:p>
        </w:tc>
      </w:tr>
      <w:tr w:rsidR="000B1CE1" w:rsidRPr="000B1CE1" w14:paraId="36423467" w14:textId="77777777" w:rsidTr="007D4000">
        <w:tc>
          <w:tcPr>
            <w:tcW w:w="0" w:type="auto"/>
            <w:tcBorders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A888689" w14:textId="77777777" w:rsidR="000B1CE1" w:rsidRPr="000B1CE1" w:rsidRDefault="000B1CE1" w:rsidP="000B1CE1">
            <w:pPr>
              <w:spacing w:after="0" w:line="336" w:lineRule="atLeast"/>
              <w:jc w:val="center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pt-BR"/>
              </w:rPr>
            </w:pPr>
            <w:r w:rsidRPr="000B1CE1">
              <w:rPr>
                <w:rFonts w:ascii="Open Sans" w:eastAsia="Times New Roman" w:hAnsi="Open Sans" w:cs="Open Sans"/>
                <w:b/>
                <w:bCs/>
                <w:color w:val="333333"/>
                <w:sz w:val="19"/>
                <w:szCs w:val="19"/>
                <w:lang w:eastAsia="pt-BR"/>
              </w:rPr>
              <w:t>Projeto de Lei nº 07/2025 – de autoria do Poder Executivo. </w:t>
            </w:r>
          </w:p>
        </w:tc>
        <w:tc>
          <w:tcPr>
            <w:tcW w:w="0" w:type="auto"/>
            <w:tcBorders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29E196C" w14:textId="77777777" w:rsidR="000B1CE1" w:rsidRPr="000B1CE1" w:rsidRDefault="000B1CE1" w:rsidP="000B1CE1">
            <w:pPr>
              <w:spacing w:after="0" w:line="336" w:lineRule="atLeast"/>
              <w:jc w:val="both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pt-BR"/>
              </w:rPr>
            </w:pPr>
            <w:r w:rsidRPr="000B1CE1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pt-BR"/>
              </w:rPr>
              <w:t>Dispõe sobre a reavaliação do plano de amortização para equacionamento do déficit atuarial do Regime Próprio de Previdência Social do Município de Francisco Beltrão – PREVBEL e dá outras providências.</w:t>
            </w:r>
          </w:p>
        </w:tc>
      </w:tr>
      <w:tr w:rsidR="000B1CE1" w:rsidRPr="000B1CE1" w14:paraId="7FBB7048" w14:textId="77777777" w:rsidTr="007D4000">
        <w:tc>
          <w:tcPr>
            <w:tcW w:w="0" w:type="auto"/>
            <w:tcBorders>
              <w:right w:val="single" w:sz="6" w:space="0" w:color="DDDDDD"/>
            </w:tcBorders>
            <w:shd w:val="clear" w:color="auto" w:fill="EEEEEE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4E12A1D" w14:textId="77777777" w:rsidR="000B1CE1" w:rsidRPr="000B1CE1" w:rsidRDefault="000B1CE1" w:rsidP="000B1CE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pt-BR"/>
              </w:rPr>
            </w:pPr>
            <w:r w:rsidRPr="000B1CE1">
              <w:rPr>
                <w:rFonts w:ascii="Open Sans" w:eastAsia="Times New Roman" w:hAnsi="Open Sans" w:cs="Open Sans"/>
                <w:b/>
                <w:bCs/>
                <w:color w:val="333333"/>
                <w:sz w:val="19"/>
                <w:szCs w:val="19"/>
                <w:lang w:eastAsia="pt-BR"/>
              </w:rPr>
              <w:t>Projeto de Lei nº 18/2025 – de autoria do Poder Executivo. </w:t>
            </w:r>
          </w:p>
        </w:tc>
        <w:tc>
          <w:tcPr>
            <w:tcW w:w="0" w:type="auto"/>
            <w:tcBorders>
              <w:right w:val="single" w:sz="6" w:space="0" w:color="DDDDDD"/>
            </w:tcBorders>
            <w:shd w:val="clear" w:color="auto" w:fill="EEEEEE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D195414" w14:textId="4B3FB177" w:rsidR="000B1CE1" w:rsidRPr="000B1CE1" w:rsidRDefault="000B1CE1" w:rsidP="000B1CE1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pt-BR"/>
              </w:rPr>
            </w:pPr>
            <w:r w:rsidRPr="000B1CE1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pt-BR"/>
              </w:rPr>
              <w:t>Altera a denominação da via pública localizada no Bairro Novo Mundo, no Município de Francisco Beltrão – PR, e da outras providências.</w:t>
            </w:r>
          </w:p>
        </w:tc>
      </w:tr>
      <w:tr w:rsidR="000B1CE1" w:rsidRPr="000B1CE1" w14:paraId="716DA2CB" w14:textId="77777777" w:rsidTr="007D4000">
        <w:tc>
          <w:tcPr>
            <w:tcW w:w="0" w:type="auto"/>
            <w:tcBorders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4CF8572" w14:textId="77777777" w:rsidR="000B1CE1" w:rsidRPr="000B1CE1" w:rsidRDefault="000B1CE1" w:rsidP="000B1CE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pt-BR"/>
              </w:rPr>
            </w:pPr>
            <w:r w:rsidRPr="000B1CE1">
              <w:rPr>
                <w:rFonts w:ascii="Open Sans" w:eastAsia="Times New Roman" w:hAnsi="Open Sans" w:cs="Open Sans"/>
                <w:b/>
                <w:bCs/>
                <w:color w:val="333333"/>
                <w:sz w:val="19"/>
                <w:szCs w:val="19"/>
                <w:lang w:eastAsia="pt-BR"/>
              </w:rPr>
              <w:t>Projeto de Lei nº 20/2025 – de autoria do Poder Executivo. </w:t>
            </w:r>
          </w:p>
        </w:tc>
        <w:tc>
          <w:tcPr>
            <w:tcW w:w="0" w:type="auto"/>
            <w:tcBorders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83F5A07" w14:textId="77777777" w:rsidR="000B1CE1" w:rsidRPr="000B1CE1" w:rsidRDefault="000B1CE1" w:rsidP="000B1CE1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pt-BR"/>
              </w:rPr>
            </w:pPr>
            <w:r w:rsidRPr="000B1CE1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pt-BR"/>
              </w:rPr>
              <w:t>Dispõe sobre a inclusão da rubrica “Restituições” no Orçamento Geral do Município para o exercício de 2025 e dá outras providências.</w:t>
            </w:r>
          </w:p>
        </w:tc>
      </w:tr>
      <w:tr w:rsidR="000B1CE1" w:rsidRPr="000B1CE1" w14:paraId="27963192" w14:textId="77777777" w:rsidTr="007D4000">
        <w:tc>
          <w:tcPr>
            <w:tcW w:w="0" w:type="auto"/>
            <w:tcBorders>
              <w:right w:val="single" w:sz="6" w:space="0" w:color="DDDDDD"/>
            </w:tcBorders>
            <w:shd w:val="clear" w:color="auto" w:fill="EEEEEE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60B474D" w14:textId="77777777" w:rsidR="000B1CE1" w:rsidRPr="000B1CE1" w:rsidRDefault="000B1CE1" w:rsidP="000B1CE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pt-BR"/>
              </w:rPr>
            </w:pPr>
            <w:r w:rsidRPr="000B1CE1">
              <w:rPr>
                <w:rFonts w:ascii="Open Sans" w:eastAsia="Times New Roman" w:hAnsi="Open Sans" w:cs="Open Sans"/>
                <w:b/>
                <w:bCs/>
                <w:color w:val="333333"/>
                <w:sz w:val="19"/>
                <w:szCs w:val="19"/>
                <w:lang w:eastAsia="pt-BR"/>
              </w:rPr>
              <w:t>Projeto de Lei nº 24/2025 – de autoria do Poder Executivo. </w:t>
            </w:r>
          </w:p>
        </w:tc>
        <w:tc>
          <w:tcPr>
            <w:tcW w:w="0" w:type="auto"/>
            <w:tcBorders>
              <w:right w:val="single" w:sz="6" w:space="0" w:color="DDDDDD"/>
            </w:tcBorders>
            <w:shd w:val="clear" w:color="auto" w:fill="EEEEEE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9BB0AB2" w14:textId="77777777" w:rsidR="000B1CE1" w:rsidRPr="000B1CE1" w:rsidRDefault="000B1CE1" w:rsidP="000B1CE1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pt-BR"/>
              </w:rPr>
            </w:pPr>
            <w:r w:rsidRPr="000B1CE1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pt-BR"/>
              </w:rPr>
              <w:t xml:space="preserve">Autoriza o Poder Executivo a realizar permuta de imóveis com a empresa Construtora e Incorporadora </w:t>
            </w:r>
            <w:proofErr w:type="spellStart"/>
            <w:r w:rsidRPr="000B1CE1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pt-BR"/>
              </w:rPr>
              <w:t>Engecon</w:t>
            </w:r>
            <w:proofErr w:type="spellEnd"/>
            <w:r w:rsidRPr="000B1CE1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pt-BR"/>
              </w:rPr>
              <w:t xml:space="preserve"> Ltda., e dá outras providências.</w:t>
            </w:r>
          </w:p>
        </w:tc>
      </w:tr>
      <w:tr w:rsidR="000B1CE1" w:rsidRPr="000B1CE1" w14:paraId="6925B6A7" w14:textId="77777777" w:rsidTr="007D4000">
        <w:tc>
          <w:tcPr>
            <w:tcW w:w="0" w:type="auto"/>
            <w:tcBorders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7F87EE3" w14:textId="77777777" w:rsidR="000B1CE1" w:rsidRPr="000B1CE1" w:rsidRDefault="000B1CE1" w:rsidP="000B1CE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pt-BR"/>
              </w:rPr>
            </w:pPr>
            <w:r w:rsidRPr="000B1CE1">
              <w:rPr>
                <w:rFonts w:ascii="Open Sans" w:eastAsia="Times New Roman" w:hAnsi="Open Sans" w:cs="Open Sans"/>
                <w:b/>
                <w:bCs/>
                <w:color w:val="333333"/>
                <w:sz w:val="19"/>
                <w:szCs w:val="19"/>
                <w:lang w:eastAsia="pt-BR"/>
              </w:rPr>
              <w:t>Projeto de Lei nº 25/2025 – de autoria do Poder Executivo. </w:t>
            </w:r>
          </w:p>
        </w:tc>
        <w:tc>
          <w:tcPr>
            <w:tcW w:w="0" w:type="auto"/>
            <w:tcBorders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328A3EE" w14:textId="77777777" w:rsidR="000B1CE1" w:rsidRPr="000B1CE1" w:rsidRDefault="000B1CE1" w:rsidP="000B1CE1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pt-BR"/>
              </w:rPr>
            </w:pPr>
            <w:r w:rsidRPr="000B1CE1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pt-BR"/>
              </w:rPr>
              <w:t>Autoriza o Poder Executivo Municipal a conceder direito real de uso, com encargos, de bem imóvel à empresa JS Engenharia e Incorporação LTDA e da outras providencias.</w:t>
            </w:r>
          </w:p>
        </w:tc>
      </w:tr>
      <w:tr w:rsidR="000B1CE1" w:rsidRPr="000B1CE1" w14:paraId="0E399F89" w14:textId="77777777" w:rsidTr="007D4000">
        <w:tc>
          <w:tcPr>
            <w:tcW w:w="0" w:type="auto"/>
            <w:tcBorders>
              <w:right w:val="single" w:sz="6" w:space="0" w:color="DDDDDD"/>
            </w:tcBorders>
            <w:shd w:val="clear" w:color="auto" w:fill="EEEEEE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6DD12A9" w14:textId="77777777" w:rsidR="000B1CE1" w:rsidRPr="000B1CE1" w:rsidRDefault="000B1CE1" w:rsidP="000B1CE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pt-BR"/>
              </w:rPr>
            </w:pPr>
            <w:r w:rsidRPr="000B1CE1">
              <w:rPr>
                <w:rFonts w:ascii="Open Sans" w:eastAsia="Times New Roman" w:hAnsi="Open Sans" w:cs="Open Sans"/>
                <w:b/>
                <w:bCs/>
                <w:color w:val="333333"/>
                <w:sz w:val="19"/>
                <w:szCs w:val="19"/>
                <w:lang w:eastAsia="pt-BR"/>
              </w:rPr>
              <w:t>Projeto de Lei nº 27/2025 – de autoria do Poder Executivo. </w:t>
            </w:r>
          </w:p>
        </w:tc>
        <w:tc>
          <w:tcPr>
            <w:tcW w:w="0" w:type="auto"/>
            <w:tcBorders>
              <w:right w:val="single" w:sz="6" w:space="0" w:color="DDDDDD"/>
            </w:tcBorders>
            <w:shd w:val="clear" w:color="auto" w:fill="EEEEEE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A21D01C" w14:textId="77777777" w:rsidR="000B1CE1" w:rsidRPr="000B1CE1" w:rsidRDefault="000B1CE1" w:rsidP="000B1CE1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pt-BR"/>
              </w:rPr>
            </w:pPr>
            <w:r w:rsidRPr="000B1CE1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pt-BR"/>
              </w:rPr>
              <w:t>Autoriza o Executivo Municipal a prorrogar por igual período a concessão de direito real de uso, com encargos, de bem imóvel de propriedade do Município, à ARIAS ASSOCIAÇÃO DOS REVENDEDORAS DE INSUMOS AGRICOLAS DO SUDOESTE DO PARANÁ.</w:t>
            </w:r>
          </w:p>
        </w:tc>
      </w:tr>
      <w:tr w:rsidR="000B1CE1" w:rsidRPr="000B1CE1" w14:paraId="74AB5930" w14:textId="77777777" w:rsidTr="007D4000">
        <w:tc>
          <w:tcPr>
            <w:tcW w:w="0" w:type="auto"/>
            <w:tcBorders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3AA0AAF" w14:textId="77777777" w:rsidR="000B1CE1" w:rsidRPr="000B1CE1" w:rsidRDefault="000B1CE1" w:rsidP="000B1CE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pt-BR"/>
              </w:rPr>
            </w:pPr>
            <w:r w:rsidRPr="000B1CE1">
              <w:rPr>
                <w:rFonts w:ascii="Open Sans" w:eastAsia="Times New Roman" w:hAnsi="Open Sans" w:cs="Open Sans"/>
                <w:b/>
                <w:bCs/>
                <w:color w:val="333333"/>
                <w:sz w:val="19"/>
                <w:szCs w:val="19"/>
                <w:lang w:eastAsia="pt-BR"/>
              </w:rPr>
              <w:t>Projeto de Lei nº 28/2025 – de autoria do Poder Executivo. </w:t>
            </w:r>
          </w:p>
        </w:tc>
        <w:tc>
          <w:tcPr>
            <w:tcW w:w="0" w:type="auto"/>
            <w:tcBorders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D68B317" w14:textId="77777777" w:rsidR="000B1CE1" w:rsidRPr="000B1CE1" w:rsidRDefault="000B1CE1" w:rsidP="000B1CE1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pt-BR"/>
              </w:rPr>
            </w:pPr>
            <w:r w:rsidRPr="000B1CE1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pt-BR"/>
              </w:rPr>
              <w:t>AUTORIZA O PODER EXECUTIVO MUNICIPAL A CONTRATAR OPERAÇÃO DE CRÉDITO COM A AGÊNCIA DE FOMENTO DO PARANÁ S.A., E DÁ OUTRAS PROVIDÊNCIAS.</w:t>
            </w:r>
          </w:p>
        </w:tc>
      </w:tr>
      <w:tr w:rsidR="000B1CE1" w:rsidRPr="000B1CE1" w14:paraId="6899BB9D" w14:textId="77777777" w:rsidTr="007D4000">
        <w:tc>
          <w:tcPr>
            <w:tcW w:w="0" w:type="auto"/>
            <w:tcBorders>
              <w:right w:val="single" w:sz="6" w:space="0" w:color="DDDDDD"/>
            </w:tcBorders>
            <w:shd w:val="clear" w:color="auto" w:fill="EEEEEE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C896C7D" w14:textId="77777777" w:rsidR="000B1CE1" w:rsidRPr="000B1CE1" w:rsidRDefault="000B1CE1" w:rsidP="000B1CE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pt-BR"/>
              </w:rPr>
            </w:pPr>
            <w:r w:rsidRPr="000B1CE1">
              <w:rPr>
                <w:rFonts w:ascii="Open Sans" w:eastAsia="Times New Roman" w:hAnsi="Open Sans" w:cs="Open Sans"/>
                <w:b/>
                <w:bCs/>
                <w:color w:val="333333"/>
                <w:sz w:val="19"/>
                <w:szCs w:val="19"/>
                <w:lang w:eastAsia="pt-BR"/>
              </w:rPr>
              <w:t>Projeto de Lei nº 29/2025 – de autoria do Poder Executivo</w:t>
            </w:r>
          </w:p>
        </w:tc>
        <w:tc>
          <w:tcPr>
            <w:tcW w:w="0" w:type="auto"/>
            <w:tcBorders>
              <w:right w:val="single" w:sz="6" w:space="0" w:color="DDDDDD"/>
            </w:tcBorders>
            <w:shd w:val="clear" w:color="auto" w:fill="EEEEEE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F13E088" w14:textId="77777777" w:rsidR="000B1CE1" w:rsidRPr="000B1CE1" w:rsidRDefault="000B1CE1" w:rsidP="000B1CE1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pt-BR"/>
              </w:rPr>
            </w:pPr>
            <w:r w:rsidRPr="000B1CE1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pt-BR"/>
              </w:rPr>
              <w:t>Autoriza o Poder Executivo Municipal a contratar operação de crédito junto à Caixa Econômica Federal, com ou sem garantia da União, no âmbito do FINISA – Financiamento à Infraestrutura e ao Saneamento, modalidade Apoio Financeiro, e dá outras providências.</w:t>
            </w:r>
          </w:p>
        </w:tc>
      </w:tr>
      <w:tr w:rsidR="000B1CE1" w:rsidRPr="000B1CE1" w14:paraId="754FE57B" w14:textId="77777777" w:rsidTr="007D4000">
        <w:tc>
          <w:tcPr>
            <w:tcW w:w="0" w:type="auto"/>
            <w:tcBorders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CBF59C3" w14:textId="77777777" w:rsidR="000B1CE1" w:rsidRPr="000B1CE1" w:rsidRDefault="000B1CE1" w:rsidP="000B1CE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pt-BR"/>
              </w:rPr>
            </w:pPr>
            <w:r w:rsidRPr="000B1CE1">
              <w:rPr>
                <w:rFonts w:ascii="Open Sans" w:eastAsia="Times New Roman" w:hAnsi="Open Sans" w:cs="Open Sans"/>
                <w:b/>
                <w:bCs/>
                <w:color w:val="333333"/>
                <w:sz w:val="19"/>
                <w:szCs w:val="19"/>
                <w:lang w:eastAsia="pt-BR"/>
              </w:rPr>
              <w:t>Emenda Modificativa 01/2025 ao Projeto de Lei nº 19/2025 – de autoria do Poder Legislativo</w:t>
            </w:r>
          </w:p>
        </w:tc>
        <w:tc>
          <w:tcPr>
            <w:tcW w:w="0" w:type="auto"/>
            <w:tcBorders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3E384FB" w14:textId="77777777" w:rsidR="000B1CE1" w:rsidRPr="000B1CE1" w:rsidRDefault="000B1CE1" w:rsidP="000B1CE1">
            <w:pPr>
              <w:spacing w:after="0" w:line="336" w:lineRule="atLeast"/>
              <w:jc w:val="both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pt-BR"/>
              </w:rPr>
            </w:pPr>
            <w:r w:rsidRPr="000B1CE1">
              <w:rPr>
                <w:rFonts w:ascii="Open Sans" w:eastAsia="Times New Roman" w:hAnsi="Open Sans" w:cs="Open Sans"/>
                <w:b/>
                <w:bCs/>
                <w:color w:val="333333"/>
                <w:sz w:val="19"/>
                <w:szCs w:val="19"/>
                <w:lang w:eastAsia="pt-BR"/>
              </w:rPr>
              <w:t>EMENDA MODIFICATIVA 001/2025 </w:t>
            </w:r>
            <w:r w:rsidRPr="000B1CE1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pt-BR"/>
              </w:rPr>
              <w:t>ao Projeto de Lei nº 19/25 do Legislativo, para alterar o parágrafo primeiro do art. 63 da Lei Municipal n.º 2.152/1993, criado no projeto de Lei n.º 19/2025, que passa a vigorar com a seguinte redação:</w:t>
            </w:r>
          </w:p>
          <w:p w14:paraId="4A713D77" w14:textId="77777777" w:rsidR="000B1CE1" w:rsidRPr="000B1CE1" w:rsidRDefault="000B1CE1" w:rsidP="000B1CE1">
            <w:pPr>
              <w:spacing w:after="0" w:line="336" w:lineRule="atLeast"/>
              <w:jc w:val="both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pt-BR"/>
              </w:rPr>
            </w:pPr>
            <w:r w:rsidRPr="000B1CE1">
              <w:rPr>
                <w:rFonts w:ascii="Open Sans" w:eastAsia="Times New Roman" w:hAnsi="Open Sans" w:cs="Open Sans"/>
                <w:i/>
                <w:iCs/>
                <w:color w:val="333333"/>
                <w:sz w:val="19"/>
                <w:szCs w:val="19"/>
                <w:lang w:eastAsia="pt-BR"/>
              </w:rPr>
              <w:t>§ 1º A critério do contribuinte, o pagamento do ITBI poderá ser parcelado em até 10 (dez) vezes, sendo que o valor das parcelas não poderá ser inferior a 04 (quatro) Unidades de Referência do Município de Francisco Beltrão – URMFB.</w:t>
            </w:r>
          </w:p>
        </w:tc>
      </w:tr>
      <w:tr w:rsidR="000B1CE1" w:rsidRPr="000B1CE1" w14:paraId="3EBF781E" w14:textId="77777777" w:rsidTr="007D4000">
        <w:tc>
          <w:tcPr>
            <w:tcW w:w="0" w:type="auto"/>
            <w:tcBorders>
              <w:right w:val="single" w:sz="6" w:space="0" w:color="DDDDDD"/>
            </w:tcBorders>
            <w:shd w:val="clear" w:color="auto" w:fill="EEEEEE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5238511" w14:textId="77777777" w:rsidR="000B1CE1" w:rsidRPr="000B1CE1" w:rsidRDefault="000B1CE1" w:rsidP="000B1CE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pt-BR"/>
              </w:rPr>
            </w:pPr>
            <w:r w:rsidRPr="000B1CE1">
              <w:rPr>
                <w:rFonts w:ascii="Open Sans" w:eastAsia="Times New Roman" w:hAnsi="Open Sans" w:cs="Open Sans"/>
                <w:b/>
                <w:bCs/>
                <w:color w:val="333333"/>
                <w:sz w:val="19"/>
                <w:szCs w:val="19"/>
                <w:lang w:eastAsia="pt-BR"/>
              </w:rPr>
              <w:lastRenderedPageBreak/>
              <w:t>Projeto de Lei nº 18/2025 – de autoria do Poder Legislativo</w:t>
            </w:r>
          </w:p>
        </w:tc>
        <w:tc>
          <w:tcPr>
            <w:tcW w:w="0" w:type="auto"/>
            <w:tcBorders>
              <w:right w:val="single" w:sz="6" w:space="0" w:color="DDDDDD"/>
            </w:tcBorders>
            <w:shd w:val="clear" w:color="auto" w:fill="EEEEEE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EB48783" w14:textId="77777777" w:rsidR="000B1CE1" w:rsidRPr="000B1CE1" w:rsidRDefault="000B1CE1" w:rsidP="000B1CE1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pt-BR"/>
              </w:rPr>
            </w:pPr>
            <w:r w:rsidRPr="000B1CE1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pt-BR"/>
              </w:rPr>
              <w:t>Dispõe sobre a garantia de acomodação privativa e atendimento humanizado à mulher que sofrer perda gestacional, neonatal ou natimorto nos estabelecimentos de saúde públicos e privados do município de Francisco Beltrão, e dá outras providências.</w:t>
            </w:r>
          </w:p>
        </w:tc>
      </w:tr>
      <w:tr w:rsidR="000B1CE1" w:rsidRPr="000B1CE1" w14:paraId="2FAAF506" w14:textId="77777777" w:rsidTr="007D4000">
        <w:tc>
          <w:tcPr>
            <w:tcW w:w="0" w:type="auto"/>
            <w:tcBorders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26FF455" w14:textId="77777777" w:rsidR="000B1CE1" w:rsidRPr="000B1CE1" w:rsidRDefault="000B1CE1" w:rsidP="000B1CE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pt-BR"/>
              </w:rPr>
            </w:pPr>
            <w:r w:rsidRPr="000B1CE1">
              <w:rPr>
                <w:rFonts w:ascii="Open Sans" w:eastAsia="Times New Roman" w:hAnsi="Open Sans" w:cs="Open Sans"/>
                <w:b/>
                <w:bCs/>
                <w:color w:val="333333"/>
                <w:sz w:val="19"/>
                <w:szCs w:val="19"/>
                <w:lang w:eastAsia="pt-BR"/>
              </w:rPr>
              <w:t>Projeto de Lei nº 24/2025 – de autoria do Poder Legislativo</w:t>
            </w:r>
          </w:p>
        </w:tc>
        <w:tc>
          <w:tcPr>
            <w:tcW w:w="0" w:type="auto"/>
            <w:tcBorders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BFD4E20" w14:textId="77777777" w:rsidR="000B1CE1" w:rsidRPr="000B1CE1" w:rsidRDefault="000B1CE1" w:rsidP="000B1CE1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pt-BR"/>
              </w:rPr>
            </w:pPr>
            <w:r w:rsidRPr="000B1CE1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pt-BR"/>
              </w:rPr>
              <w:t>Acrescenta e altera dispositivos na Lei Municipal n.º 2.152 de 10 de dezembro de 1993 que “dispõe sobre o Código Tributário do Município de Francisco Beltrão - Estado do Paraná”.</w:t>
            </w:r>
          </w:p>
        </w:tc>
      </w:tr>
      <w:tr w:rsidR="000B1CE1" w:rsidRPr="000B1CE1" w14:paraId="146B2B7D" w14:textId="77777777" w:rsidTr="007D4000">
        <w:tc>
          <w:tcPr>
            <w:tcW w:w="0" w:type="auto"/>
            <w:tcBorders>
              <w:right w:val="single" w:sz="6" w:space="0" w:color="DDDDDD"/>
            </w:tcBorders>
            <w:shd w:val="clear" w:color="auto" w:fill="EEEEEE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C86A106" w14:textId="77777777" w:rsidR="000B1CE1" w:rsidRPr="000B1CE1" w:rsidRDefault="000B1CE1" w:rsidP="000B1CE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pt-BR"/>
              </w:rPr>
            </w:pPr>
            <w:r w:rsidRPr="000B1CE1">
              <w:rPr>
                <w:rFonts w:ascii="Open Sans" w:eastAsia="Times New Roman" w:hAnsi="Open Sans" w:cs="Open Sans"/>
                <w:b/>
                <w:bCs/>
                <w:color w:val="333333"/>
                <w:sz w:val="19"/>
                <w:szCs w:val="19"/>
                <w:lang w:eastAsia="pt-BR"/>
              </w:rPr>
              <w:t>Projeto de Lei nº 29/2025 – de autoria do Poder Legislativo</w:t>
            </w:r>
          </w:p>
        </w:tc>
        <w:tc>
          <w:tcPr>
            <w:tcW w:w="0" w:type="auto"/>
            <w:tcBorders>
              <w:right w:val="single" w:sz="6" w:space="0" w:color="DDDDDD"/>
            </w:tcBorders>
            <w:shd w:val="clear" w:color="auto" w:fill="EEEEEE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3DC45B5" w14:textId="56A3CE58" w:rsidR="000B1CE1" w:rsidRPr="000B1CE1" w:rsidRDefault="000B1CE1" w:rsidP="000B1CE1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pt-BR"/>
              </w:rPr>
            </w:pPr>
            <w:r>
              <w:rPr>
                <w:rFonts w:ascii="Segoe UI" w:hAnsi="Segoe UI" w:cs="Segoe UI"/>
                <w:color w:val="212529"/>
              </w:rPr>
              <w:t>Altera dispositivos da Lei Municipal nº 3.113, de 01 de julho de 2004, que “dispõe sobre a criação do Conselho Municipal dos Direitos do Idoso e do Fundo Municipal dos Direitos do Idoso de Francisco Beltrão e dá outras providências”.</w:t>
            </w:r>
          </w:p>
        </w:tc>
      </w:tr>
      <w:tr w:rsidR="000B1CE1" w:rsidRPr="000B1CE1" w14:paraId="5FB0B995" w14:textId="77777777" w:rsidTr="007D4000">
        <w:tc>
          <w:tcPr>
            <w:tcW w:w="0" w:type="auto"/>
            <w:tcBorders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E70221D" w14:textId="77777777" w:rsidR="000B1CE1" w:rsidRPr="000B1CE1" w:rsidRDefault="000B1CE1" w:rsidP="000B1CE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pt-BR"/>
              </w:rPr>
            </w:pPr>
            <w:r w:rsidRPr="000B1CE1">
              <w:rPr>
                <w:rFonts w:ascii="Open Sans" w:eastAsia="Times New Roman" w:hAnsi="Open Sans" w:cs="Open Sans"/>
                <w:b/>
                <w:bCs/>
                <w:color w:val="333333"/>
                <w:sz w:val="19"/>
                <w:szCs w:val="19"/>
                <w:lang w:eastAsia="pt-BR"/>
              </w:rPr>
              <w:t>Projeto de Lei nº 31/2025 – de autoria do Poder Legislativo</w:t>
            </w:r>
          </w:p>
        </w:tc>
        <w:tc>
          <w:tcPr>
            <w:tcW w:w="0" w:type="auto"/>
            <w:tcBorders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ED9AC38" w14:textId="77777777" w:rsidR="000B1CE1" w:rsidRPr="000B1CE1" w:rsidRDefault="000B1CE1" w:rsidP="000B1CE1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pt-BR"/>
              </w:rPr>
            </w:pPr>
            <w:r w:rsidRPr="000B1CE1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pt-BR"/>
              </w:rPr>
              <w:t xml:space="preserve">Declara de utilidade pública a Associação Desportiva </w:t>
            </w:r>
            <w:proofErr w:type="spellStart"/>
            <w:r w:rsidRPr="000B1CE1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pt-BR"/>
              </w:rPr>
              <w:t>Taegeuk</w:t>
            </w:r>
            <w:proofErr w:type="spellEnd"/>
            <w:r w:rsidRPr="000B1CE1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pt-BR"/>
              </w:rPr>
              <w:t>.</w:t>
            </w:r>
          </w:p>
        </w:tc>
      </w:tr>
      <w:tr w:rsidR="007D4000" w:rsidRPr="007D4000" w14:paraId="004DEF24" w14:textId="77777777" w:rsidTr="007D4000">
        <w:tblPrEx>
          <w:tblBorders>
            <w:top w:val="dashed" w:sz="6" w:space="0" w:color="BBBBBB"/>
            <w:right w:val="dashed" w:sz="6" w:space="0" w:color="BBBBBB"/>
          </w:tblBorders>
          <w:shd w:val="clear" w:color="auto" w:fill="auto"/>
        </w:tblPrEx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56DC985" w14:textId="77777777" w:rsidR="007D4000" w:rsidRPr="007D4000" w:rsidRDefault="007D4000" w:rsidP="007D4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7D4000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Projeto de Lei nº 16/2025 – de autoria do Poder Executivo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FD8EECC" w14:textId="77777777" w:rsidR="007D4000" w:rsidRPr="007D4000" w:rsidRDefault="007D4000" w:rsidP="007D40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7D4000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Autoriza o Poder Executivo Municipal a celebrar Termo de Cooperação Técnica com a ASSOCIAÇÃO EMPRESARIAL DE FRANCISCO BELTRÃO - ACEFB e SOCIEDADE RURAL DE FRANCISCO BELTRÃO - SRFB, para realização da 32.ª EXPOBEL e dá outras providências.</w:t>
            </w:r>
          </w:p>
        </w:tc>
      </w:tr>
    </w:tbl>
    <w:p w14:paraId="59A66A4D" w14:textId="77777777" w:rsidR="00936465" w:rsidRPr="000B1CE1" w:rsidRDefault="00936465" w:rsidP="000B1CE1"/>
    <w:sectPr w:rsidR="00936465" w:rsidRPr="000B1CE1" w:rsidSect="00DD4B48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B48"/>
    <w:rsid w:val="000B1CE1"/>
    <w:rsid w:val="001634C6"/>
    <w:rsid w:val="00163EC9"/>
    <w:rsid w:val="00486190"/>
    <w:rsid w:val="00513BF4"/>
    <w:rsid w:val="005D03D1"/>
    <w:rsid w:val="007D4000"/>
    <w:rsid w:val="008E1DAC"/>
    <w:rsid w:val="00936465"/>
    <w:rsid w:val="00A73369"/>
    <w:rsid w:val="00B5694D"/>
    <w:rsid w:val="00D657D4"/>
    <w:rsid w:val="00D830DA"/>
    <w:rsid w:val="00DD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5EAED"/>
  <w15:chartTrackingRefBased/>
  <w15:docId w15:val="{41D2C322-16A8-47A8-B93D-DD1FE2DD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4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D03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7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590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2025-05-20T21:03:00Z</cp:lastPrinted>
  <dcterms:created xsi:type="dcterms:W3CDTF">2025-04-14T11:56:00Z</dcterms:created>
  <dcterms:modified xsi:type="dcterms:W3CDTF">2025-05-20T21:06:00Z</dcterms:modified>
</cp:coreProperties>
</file>