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1D598C" w:rsidRDefault="00804CCE" w:rsidP="00DC5757">
      <w:pPr>
        <w:spacing w:after="0" w:line="240" w:lineRule="auto"/>
        <w:ind w:left="284"/>
        <w:jc w:val="center"/>
        <w:outlineLvl w:val="0"/>
        <w:rPr>
          <w:rFonts w:ascii="Arial" w:eastAsia="Arial Unicode MS" w:hAnsi="Arial" w:cs="Arial"/>
          <w:b/>
          <w:sz w:val="24"/>
          <w:szCs w:val="24"/>
          <w:u w:val="single"/>
        </w:rPr>
      </w:pPr>
      <w:r w:rsidRPr="001D598C">
        <w:rPr>
          <w:rFonts w:ascii="Arial" w:eastAsia="Arial Unicode MS" w:hAnsi="Arial" w:cs="Arial"/>
          <w:b/>
          <w:sz w:val="24"/>
          <w:szCs w:val="24"/>
          <w:u w:val="single"/>
        </w:rPr>
        <w:t>SESSÃO ORDINÁRIA</w:t>
      </w:r>
    </w:p>
    <w:p w14:paraId="37A6FD18" w14:textId="312BF348" w:rsidR="00804CCE" w:rsidRPr="001D598C" w:rsidRDefault="00804CCE"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 xml:space="preserve">ORDEM DO DIA PARA SESSÃO ORDINÁRIA DO DIA </w:t>
      </w:r>
      <w:r w:rsidR="00830D32" w:rsidRPr="001D598C">
        <w:rPr>
          <w:rFonts w:ascii="Arial" w:eastAsia="Arial Unicode MS" w:hAnsi="Arial" w:cs="Arial"/>
          <w:b/>
          <w:bCs/>
          <w:sz w:val="24"/>
          <w:szCs w:val="24"/>
        </w:rPr>
        <w:t xml:space="preserve"> </w:t>
      </w:r>
      <w:r w:rsidR="00B82359" w:rsidRPr="001D598C">
        <w:rPr>
          <w:rFonts w:ascii="Arial" w:eastAsia="Arial Unicode MS" w:hAnsi="Arial" w:cs="Arial"/>
          <w:b/>
          <w:bCs/>
          <w:sz w:val="24"/>
          <w:szCs w:val="24"/>
        </w:rPr>
        <w:t>20</w:t>
      </w:r>
      <w:r w:rsidR="00830D32" w:rsidRPr="001D598C">
        <w:rPr>
          <w:rFonts w:ascii="Arial" w:eastAsia="Arial Unicode MS" w:hAnsi="Arial" w:cs="Arial"/>
          <w:b/>
          <w:bCs/>
          <w:sz w:val="24"/>
          <w:szCs w:val="24"/>
        </w:rPr>
        <w:t xml:space="preserve"> DE FEVEREIRO </w:t>
      </w:r>
      <w:r w:rsidRPr="001D598C">
        <w:rPr>
          <w:rFonts w:ascii="Arial" w:eastAsia="Arial Unicode MS" w:hAnsi="Arial" w:cs="Arial"/>
          <w:b/>
          <w:bCs/>
          <w:sz w:val="24"/>
          <w:szCs w:val="24"/>
        </w:rPr>
        <w:t>DE</w:t>
      </w:r>
      <w:r w:rsidR="007D1D26" w:rsidRPr="001D598C">
        <w:rPr>
          <w:rFonts w:ascii="Arial" w:eastAsia="Arial Unicode MS" w:hAnsi="Arial" w:cs="Arial"/>
          <w:b/>
          <w:bCs/>
          <w:sz w:val="24"/>
          <w:szCs w:val="24"/>
        </w:rPr>
        <w:t xml:space="preserve"> </w:t>
      </w:r>
      <w:r w:rsidRPr="001D598C">
        <w:rPr>
          <w:rFonts w:ascii="Arial" w:eastAsia="Arial Unicode MS" w:hAnsi="Arial" w:cs="Arial"/>
          <w:b/>
          <w:bCs/>
          <w:sz w:val="24"/>
          <w:szCs w:val="24"/>
        </w:rPr>
        <w:t>202</w:t>
      </w:r>
      <w:r w:rsidR="00830D32" w:rsidRPr="001D598C">
        <w:rPr>
          <w:rFonts w:ascii="Arial" w:eastAsia="Arial Unicode MS" w:hAnsi="Arial" w:cs="Arial"/>
          <w:b/>
          <w:bCs/>
          <w:sz w:val="24"/>
          <w:szCs w:val="24"/>
        </w:rPr>
        <w:t>4</w:t>
      </w:r>
    </w:p>
    <w:p w14:paraId="1C486095" w14:textId="0FA54EFD" w:rsidR="00804CCE" w:rsidRPr="001D598C" w:rsidRDefault="00B82359"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4</w:t>
      </w:r>
      <w:r w:rsidR="00830D32" w:rsidRPr="001D598C">
        <w:rPr>
          <w:rFonts w:ascii="Arial" w:eastAsia="Arial Unicode MS" w:hAnsi="Arial" w:cs="Arial"/>
          <w:b/>
          <w:bCs/>
          <w:sz w:val="24"/>
          <w:szCs w:val="24"/>
        </w:rPr>
        <w:t>ª</w:t>
      </w:r>
      <w:r w:rsidR="00804CCE" w:rsidRPr="001D598C">
        <w:rPr>
          <w:rFonts w:ascii="Arial" w:eastAsia="Arial Unicode MS" w:hAnsi="Arial" w:cs="Arial"/>
          <w:b/>
          <w:bCs/>
          <w:sz w:val="24"/>
          <w:szCs w:val="24"/>
        </w:rPr>
        <w:t xml:space="preserve"> SESSÃO ORDINÁRIA DA SESSÃO LEGISLATIVA DE 20</w:t>
      </w:r>
      <w:r w:rsidR="00830D32" w:rsidRPr="001D598C">
        <w:rPr>
          <w:rFonts w:ascii="Arial" w:eastAsia="Arial Unicode MS" w:hAnsi="Arial" w:cs="Arial"/>
          <w:b/>
          <w:bCs/>
          <w:sz w:val="24"/>
          <w:szCs w:val="24"/>
        </w:rPr>
        <w:t>24</w:t>
      </w:r>
    </w:p>
    <w:p w14:paraId="1FADE5F5" w14:textId="225654F9" w:rsidR="00804CCE" w:rsidRPr="001D598C" w:rsidRDefault="00830D32"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1</w:t>
      </w:r>
      <w:r w:rsidR="00804CCE" w:rsidRPr="001D598C">
        <w:rPr>
          <w:rFonts w:ascii="Arial" w:eastAsia="Arial Unicode MS" w:hAnsi="Arial" w:cs="Arial"/>
          <w:b/>
          <w:bCs/>
          <w:sz w:val="24"/>
          <w:szCs w:val="24"/>
        </w:rPr>
        <w:t>º PERÍODO LEGISLATIVO</w:t>
      </w:r>
    </w:p>
    <w:p w14:paraId="6D5BB9D3" w14:textId="6C1FF79E" w:rsidR="00617205" w:rsidRPr="001D598C" w:rsidRDefault="00804CCE"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 xml:space="preserve">PLENÁRIO DA CÂMARA MUNICIPAL – </w:t>
      </w:r>
      <w:r w:rsidR="00830D32" w:rsidRPr="001D598C">
        <w:rPr>
          <w:rFonts w:ascii="Arial" w:eastAsia="Arial Unicode MS" w:hAnsi="Arial" w:cs="Arial"/>
          <w:b/>
          <w:bCs/>
          <w:sz w:val="24"/>
          <w:szCs w:val="24"/>
        </w:rPr>
        <w:t>14</w:t>
      </w:r>
      <w:r w:rsidRPr="001D598C">
        <w:rPr>
          <w:rFonts w:ascii="Arial" w:eastAsia="Arial Unicode MS" w:hAnsi="Arial" w:cs="Arial"/>
          <w:b/>
          <w:bCs/>
          <w:sz w:val="24"/>
          <w:szCs w:val="24"/>
        </w:rPr>
        <w:t>H</w:t>
      </w:r>
    </w:p>
    <w:p w14:paraId="72F4BAFA" w14:textId="77777777" w:rsidR="00F03982" w:rsidRPr="001D598C" w:rsidRDefault="00F03982" w:rsidP="00DC5757">
      <w:pPr>
        <w:spacing w:after="0" w:line="240" w:lineRule="auto"/>
        <w:ind w:left="284"/>
        <w:outlineLvl w:val="0"/>
        <w:rPr>
          <w:rFonts w:ascii="Arial" w:eastAsia="Arial Unicode MS" w:hAnsi="Arial" w:cs="Arial"/>
          <w:b/>
          <w:bCs/>
          <w:sz w:val="24"/>
          <w:szCs w:val="24"/>
        </w:rPr>
      </w:pPr>
    </w:p>
    <w:tbl>
      <w:tblPr>
        <w:tblW w:w="10031"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0031"/>
      </w:tblGrid>
      <w:tr w:rsidR="00D07AAE" w:rsidRPr="001D598C" w14:paraId="6A4A4C98" w14:textId="77777777" w:rsidTr="00681FAF">
        <w:trPr>
          <w:trHeight w:val="3405"/>
        </w:trPr>
        <w:tc>
          <w:tcPr>
            <w:tcW w:w="10031" w:type="dxa"/>
            <w:tcBorders>
              <w:top w:val="nil"/>
              <w:left w:val="nil"/>
              <w:bottom w:val="single" w:sz="4" w:space="0" w:color="C9C9C9"/>
              <w:right w:val="nil"/>
            </w:tcBorders>
            <w:shd w:val="clear" w:color="auto" w:fill="FFFFFF"/>
          </w:tcPr>
          <w:tbl>
            <w:tblPr>
              <w:tblW w:w="928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D07AAE" w:rsidRPr="001D598C" w14:paraId="684C6D13" w14:textId="77777777" w:rsidTr="007B6918">
              <w:trPr>
                <w:trHeight w:val="1695"/>
              </w:trPr>
              <w:tc>
                <w:tcPr>
                  <w:tcW w:w="9282" w:type="dxa"/>
                  <w:shd w:val="clear" w:color="auto" w:fill="auto"/>
                </w:tcPr>
                <w:tbl>
                  <w:tblPr>
                    <w:tblW w:w="0" w:type="auto"/>
                    <w:tblLook w:val="04A0" w:firstRow="1" w:lastRow="0" w:firstColumn="1" w:lastColumn="0" w:noHBand="0" w:noVBand="1"/>
                  </w:tblPr>
                  <w:tblGrid>
                    <w:gridCol w:w="8563"/>
                  </w:tblGrid>
                  <w:tr w:rsidR="00D07AAE" w:rsidRPr="001D598C" w14:paraId="5B4BF79C" w14:textId="77777777" w:rsidTr="00830D32">
                    <w:trPr>
                      <w:trHeight w:val="1692"/>
                    </w:trPr>
                    <w:tc>
                      <w:tcPr>
                        <w:tcW w:w="7221" w:type="dxa"/>
                        <w:tcBorders>
                          <w:bottom w:val="single" w:sz="4" w:space="0" w:color="A5A5A5"/>
                          <w:right w:val="nil"/>
                        </w:tcBorders>
                        <w:shd w:val="clear" w:color="auto" w:fill="FFFFFF"/>
                      </w:tcPr>
                      <w:tbl>
                        <w:tblPr>
                          <w:tblW w:w="8116" w:type="dxa"/>
                          <w:tblInd w:w="231" w:type="dxa"/>
                          <w:shd w:val="clear" w:color="auto" w:fill="FFFFFF"/>
                          <w:tblCellMar>
                            <w:top w:w="15" w:type="dxa"/>
                            <w:left w:w="15" w:type="dxa"/>
                            <w:bottom w:w="15" w:type="dxa"/>
                            <w:right w:w="15" w:type="dxa"/>
                          </w:tblCellMar>
                          <w:tblLook w:val="04A0" w:firstRow="1" w:lastRow="0" w:firstColumn="1" w:lastColumn="0" w:noHBand="0" w:noVBand="1"/>
                        </w:tblPr>
                        <w:tblGrid>
                          <w:gridCol w:w="36"/>
                          <w:gridCol w:w="4466"/>
                          <w:gridCol w:w="3578"/>
                          <w:gridCol w:w="36"/>
                        </w:tblGrid>
                        <w:tr w:rsidR="00B82359" w:rsidRPr="001D598C" w14:paraId="225A0821" w14:textId="77777777" w:rsidTr="001D598C">
                          <w:trPr>
                            <w:tblHeader/>
                          </w:trPr>
                          <w:tc>
                            <w:tcPr>
                              <w:tcW w:w="0" w:type="auto"/>
                              <w:tcBorders>
                                <w:top w:val="single" w:sz="6" w:space="0" w:color="DEE2E6"/>
                                <w:bottom w:val="single" w:sz="12" w:space="0" w:color="DEE2E6"/>
                              </w:tcBorders>
                              <w:shd w:val="clear" w:color="auto" w:fill="FFFFFF"/>
                              <w:vAlign w:val="bottom"/>
                            </w:tcPr>
                            <w:p w14:paraId="30F7BBD6" w14:textId="70264981" w:rsidR="00B82359" w:rsidRPr="001D598C" w:rsidRDefault="00B82359" w:rsidP="00DC5757">
                              <w:pPr>
                                <w:spacing w:after="0" w:line="240" w:lineRule="auto"/>
                                <w:rPr>
                                  <w:rFonts w:ascii="Arial" w:hAnsi="Arial" w:cs="Arial"/>
                                  <w:b/>
                                  <w:bCs/>
                                  <w:color w:val="212529"/>
                                  <w:sz w:val="24"/>
                                  <w:szCs w:val="24"/>
                                  <w:lang w:eastAsia="pt-BR"/>
                                </w:rPr>
                              </w:pPr>
                            </w:p>
                          </w:tc>
                          <w:tc>
                            <w:tcPr>
                              <w:tcW w:w="0" w:type="auto"/>
                              <w:tcBorders>
                                <w:top w:val="single" w:sz="6" w:space="0" w:color="DEE2E6"/>
                                <w:bottom w:val="single" w:sz="12" w:space="0" w:color="DEE2E6"/>
                              </w:tcBorders>
                              <w:shd w:val="clear" w:color="auto" w:fill="FFFFFF"/>
                              <w:vAlign w:val="bottom"/>
                              <w:hideMark/>
                            </w:tcPr>
                            <w:p w14:paraId="2AEDE05A" w14:textId="77777777" w:rsidR="00B82359" w:rsidRPr="001D598C" w:rsidRDefault="00B61ED0" w:rsidP="00DC5757">
                              <w:pPr>
                                <w:rPr>
                                  <w:rFonts w:ascii="Arial" w:hAnsi="Arial" w:cs="Arial"/>
                                  <w:b/>
                                  <w:bCs/>
                                  <w:color w:val="212529"/>
                                  <w:sz w:val="24"/>
                                  <w:szCs w:val="24"/>
                                </w:rPr>
                              </w:pPr>
                              <w:hyperlink r:id="rId8" w:tooltip="Clique para alterar a ordem a listagem" w:history="1">
                                <w:r w:rsidR="00B82359" w:rsidRPr="001D598C">
                                  <w:rPr>
                                    <w:rStyle w:val="Hyperlink"/>
                                    <w:rFonts w:ascii="Arial" w:hAnsi="Arial" w:cs="Arial"/>
                                    <w:b/>
                                    <w:bCs/>
                                    <w:color w:val="02BAF2"/>
                                    <w:sz w:val="24"/>
                                    <w:szCs w:val="24"/>
                                    <w:u w:val="none"/>
                                  </w:rPr>
                                  <w:t>Matéria</w:t>
                                </w:r>
                              </w:hyperlink>
                            </w:p>
                          </w:tc>
                          <w:tc>
                            <w:tcPr>
                              <w:tcW w:w="3578" w:type="dxa"/>
                              <w:tcBorders>
                                <w:top w:val="single" w:sz="6" w:space="0" w:color="DEE2E6"/>
                                <w:bottom w:val="single" w:sz="12" w:space="0" w:color="DEE2E6"/>
                              </w:tcBorders>
                              <w:shd w:val="clear" w:color="auto" w:fill="FFFFFF"/>
                              <w:vAlign w:val="bottom"/>
                              <w:hideMark/>
                            </w:tcPr>
                            <w:p w14:paraId="02C4ADD9" w14:textId="77777777" w:rsidR="00B82359" w:rsidRPr="001D598C" w:rsidRDefault="00B61ED0" w:rsidP="00DC5757">
                              <w:pPr>
                                <w:jc w:val="both"/>
                                <w:rPr>
                                  <w:rFonts w:ascii="Arial" w:hAnsi="Arial" w:cs="Arial"/>
                                  <w:b/>
                                  <w:bCs/>
                                  <w:color w:val="212529"/>
                                  <w:sz w:val="24"/>
                                  <w:szCs w:val="24"/>
                                </w:rPr>
                              </w:pPr>
                              <w:hyperlink r:id="rId9" w:tooltip="Clique para alterar a ordem a listagem" w:history="1">
                                <w:r w:rsidR="00B82359" w:rsidRPr="001D598C">
                                  <w:rPr>
                                    <w:rStyle w:val="Hyperlink"/>
                                    <w:rFonts w:ascii="Arial" w:hAnsi="Arial" w:cs="Arial"/>
                                    <w:b/>
                                    <w:bCs/>
                                    <w:color w:val="02BAF2"/>
                                    <w:sz w:val="24"/>
                                    <w:szCs w:val="24"/>
                                    <w:u w:val="none"/>
                                  </w:rPr>
                                  <w:t>Ementa / Situação de Pauta / Observação</w:t>
                                </w:r>
                              </w:hyperlink>
                            </w:p>
                          </w:tc>
                          <w:tc>
                            <w:tcPr>
                              <w:tcW w:w="0" w:type="auto"/>
                              <w:tcBorders>
                                <w:top w:val="single" w:sz="6" w:space="0" w:color="DEE2E6"/>
                                <w:bottom w:val="single" w:sz="12" w:space="0" w:color="DEE2E6"/>
                              </w:tcBorders>
                              <w:shd w:val="clear" w:color="auto" w:fill="FFFFFF"/>
                              <w:vAlign w:val="bottom"/>
                            </w:tcPr>
                            <w:p w14:paraId="4E4E0671" w14:textId="345B63CB" w:rsidR="00B82359" w:rsidRPr="001D598C" w:rsidRDefault="00B82359" w:rsidP="00DC5757">
                              <w:pPr>
                                <w:rPr>
                                  <w:rFonts w:ascii="Arial" w:hAnsi="Arial" w:cs="Arial"/>
                                  <w:b/>
                                  <w:bCs/>
                                  <w:color w:val="212529"/>
                                  <w:sz w:val="24"/>
                                  <w:szCs w:val="24"/>
                                </w:rPr>
                              </w:pPr>
                            </w:p>
                          </w:tc>
                        </w:tr>
                        <w:tr w:rsidR="00B82359" w:rsidRPr="001D598C" w14:paraId="7F0D5485" w14:textId="77777777" w:rsidTr="001D598C">
                          <w:tc>
                            <w:tcPr>
                              <w:tcW w:w="0" w:type="auto"/>
                              <w:tcBorders>
                                <w:top w:val="single" w:sz="6" w:space="0" w:color="DEE2E6"/>
                              </w:tcBorders>
                              <w:shd w:val="clear" w:color="auto" w:fill="FFFFFF"/>
                            </w:tcPr>
                            <w:p w14:paraId="72F693C1" w14:textId="07DED520"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788F5509" w14:textId="637E4E38" w:rsidR="00B82359" w:rsidRPr="001D598C" w:rsidRDefault="00B61ED0" w:rsidP="00DC5757">
                              <w:pPr>
                                <w:rPr>
                                  <w:rFonts w:ascii="Arial" w:hAnsi="Arial" w:cs="Arial"/>
                                  <w:color w:val="212529"/>
                                  <w:sz w:val="24"/>
                                  <w:szCs w:val="24"/>
                                </w:rPr>
                              </w:pPr>
                              <w:hyperlink r:id="rId10" w:history="1">
                                <w:r w:rsidR="00B82359" w:rsidRPr="001D598C">
                                  <w:rPr>
                                    <w:rStyle w:val="Hyperlink"/>
                                    <w:rFonts w:ascii="Arial" w:hAnsi="Arial" w:cs="Arial"/>
                                    <w:color w:val="02BAF2"/>
                                    <w:sz w:val="24"/>
                                    <w:szCs w:val="24"/>
                                    <w:u w:val="none"/>
                                  </w:rPr>
                                  <w:t>Projeto de Lei Ordinário - Poder Legislativo nº 1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RONALDO BIZOTTO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45</w:t>
                              </w:r>
                            </w:p>
                          </w:tc>
                          <w:tc>
                            <w:tcPr>
                              <w:tcW w:w="3578" w:type="dxa"/>
                              <w:tcBorders>
                                <w:top w:val="single" w:sz="6" w:space="0" w:color="DEE2E6"/>
                              </w:tcBorders>
                              <w:shd w:val="clear" w:color="auto" w:fill="FFFFFF"/>
                              <w:hideMark/>
                            </w:tcPr>
                            <w:p w14:paraId="4A3F0C7F" w14:textId="7F8B9574"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Declara utilidade pública a Geração de Emprego, Renda e Apoio ao Desenvolvimento Regional – GERAR.</w:t>
                              </w:r>
                              <w:r w:rsidRPr="001D598C">
                                <w:rPr>
                                  <w:rFonts w:ascii="Arial" w:hAnsi="Arial" w:cs="Arial"/>
                                  <w:color w:val="212529"/>
                                  <w:sz w:val="24"/>
                                  <w:szCs w:val="24"/>
                                </w:rPr>
                                <w:br/>
                                <w:t>Maioria Simples</w:t>
                              </w:r>
                            </w:p>
                          </w:tc>
                          <w:tc>
                            <w:tcPr>
                              <w:tcW w:w="0" w:type="auto"/>
                              <w:tcBorders>
                                <w:top w:val="single" w:sz="6" w:space="0" w:color="DEE2E6"/>
                              </w:tcBorders>
                              <w:shd w:val="clear" w:color="auto" w:fill="FFFFFF"/>
                            </w:tcPr>
                            <w:p w14:paraId="6FCF4EC2" w14:textId="31103CE3" w:rsidR="00B82359" w:rsidRPr="001D598C" w:rsidRDefault="00B82359" w:rsidP="00DC5757">
                              <w:pPr>
                                <w:rPr>
                                  <w:rFonts w:ascii="Arial" w:hAnsi="Arial" w:cs="Arial"/>
                                  <w:color w:val="212529"/>
                                  <w:sz w:val="24"/>
                                  <w:szCs w:val="24"/>
                                </w:rPr>
                              </w:pPr>
                            </w:p>
                          </w:tc>
                        </w:tr>
                        <w:tr w:rsidR="00B82359" w:rsidRPr="001D598C" w14:paraId="463514DF" w14:textId="77777777" w:rsidTr="001D598C">
                          <w:tc>
                            <w:tcPr>
                              <w:tcW w:w="0" w:type="auto"/>
                              <w:tcBorders>
                                <w:top w:val="single" w:sz="6" w:space="0" w:color="DEE2E6"/>
                              </w:tcBorders>
                              <w:shd w:val="clear" w:color="auto" w:fill="FFFFFF"/>
                            </w:tcPr>
                            <w:p w14:paraId="3D706FD2" w14:textId="0AA2D876"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1D7EAEB9" w14:textId="5D64BEFB" w:rsidR="00B82359" w:rsidRPr="001D598C" w:rsidRDefault="00B61ED0" w:rsidP="00DC5757">
                              <w:pPr>
                                <w:rPr>
                                  <w:rFonts w:ascii="Arial" w:hAnsi="Arial" w:cs="Arial"/>
                                  <w:color w:val="212529"/>
                                  <w:sz w:val="24"/>
                                  <w:szCs w:val="24"/>
                                </w:rPr>
                              </w:pPr>
                              <w:hyperlink r:id="rId11" w:history="1">
                                <w:r w:rsidR="00B82359" w:rsidRPr="001D598C">
                                  <w:rPr>
                                    <w:rStyle w:val="Hyperlink"/>
                                    <w:rFonts w:ascii="Arial" w:hAnsi="Arial" w:cs="Arial"/>
                                    <w:color w:val="02BAF2"/>
                                    <w:sz w:val="24"/>
                                    <w:szCs w:val="24"/>
                                    <w:u w:val="none"/>
                                  </w:rPr>
                                  <w:t>Moção nº 3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IVANIR TUPY PROLO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63</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7A0182C9" w14:textId="68AEC495"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MOÇÃO DE APLAUSO em reconhecimento aos 90 anos de vida e às notáveis contribuições à comunidade de Francisco Beltrão da Sra. Iracema </w:t>
                              </w:r>
                              <w:proofErr w:type="spellStart"/>
                              <w:r w:rsidRPr="001D598C">
                                <w:rPr>
                                  <w:rFonts w:ascii="Arial" w:hAnsi="Arial" w:cs="Arial"/>
                                  <w:color w:val="212529"/>
                                  <w:sz w:val="24"/>
                                  <w:szCs w:val="24"/>
                                </w:rPr>
                                <w:t>Farinon</w:t>
                              </w:r>
                              <w:proofErr w:type="spellEnd"/>
                              <w:r w:rsidRPr="001D598C">
                                <w:rPr>
                                  <w:rFonts w:ascii="Arial" w:hAnsi="Arial" w:cs="Arial"/>
                                  <w:color w:val="212529"/>
                                  <w:sz w:val="24"/>
                                  <w:szCs w:val="24"/>
                                </w:rPr>
                                <w:t>, destacando sua resiliência, dedicação familiar, participação comunitária e valores de solidariedade e amor ao próximo.</w:t>
                              </w:r>
                            </w:p>
                          </w:tc>
                          <w:tc>
                            <w:tcPr>
                              <w:tcW w:w="0" w:type="auto"/>
                              <w:tcBorders>
                                <w:top w:val="single" w:sz="6" w:space="0" w:color="DEE2E6"/>
                              </w:tcBorders>
                              <w:shd w:val="clear" w:color="auto" w:fill="FFFFFF"/>
                            </w:tcPr>
                            <w:p w14:paraId="27035733" w14:textId="56FC97A5" w:rsidR="00B82359" w:rsidRPr="001D598C" w:rsidRDefault="00B82359" w:rsidP="00DC5757">
                              <w:pPr>
                                <w:rPr>
                                  <w:rFonts w:ascii="Arial" w:hAnsi="Arial" w:cs="Arial"/>
                                  <w:color w:val="212529"/>
                                  <w:sz w:val="24"/>
                                  <w:szCs w:val="24"/>
                                </w:rPr>
                              </w:pPr>
                            </w:p>
                          </w:tc>
                        </w:tr>
                        <w:tr w:rsidR="00B82359" w:rsidRPr="001D598C" w14:paraId="6BE4296F" w14:textId="77777777" w:rsidTr="001D598C">
                          <w:tc>
                            <w:tcPr>
                              <w:tcW w:w="0" w:type="auto"/>
                              <w:tcBorders>
                                <w:top w:val="single" w:sz="6" w:space="0" w:color="DEE2E6"/>
                              </w:tcBorders>
                              <w:shd w:val="clear" w:color="auto" w:fill="FFFFFF"/>
                            </w:tcPr>
                            <w:p w14:paraId="7D6E8494" w14:textId="2456E44F"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13E10C3E" w14:textId="1F8C2E60" w:rsidR="00B82359" w:rsidRPr="001D598C" w:rsidRDefault="00B61ED0" w:rsidP="00DC5757">
                              <w:pPr>
                                <w:rPr>
                                  <w:rFonts w:ascii="Arial" w:hAnsi="Arial" w:cs="Arial"/>
                                  <w:color w:val="212529"/>
                                  <w:sz w:val="24"/>
                                  <w:szCs w:val="24"/>
                                </w:rPr>
                              </w:pPr>
                              <w:hyperlink r:id="rId12" w:history="1">
                                <w:r w:rsidR="00B82359" w:rsidRPr="001D598C">
                                  <w:rPr>
                                    <w:rStyle w:val="Hyperlink"/>
                                    <w:rFonts w:ascii="Arial" w:hAnsi="Arial" w:cs="Arial"/>
                                    <w:color w:val="02BAF2"/>
                                    <w:sz w:val="24"/>
                                    <w:szCs w:val="24"/>
                                    <w:u w:val="none"/>
                                  </w:rPr>
                                  <w:t>Moção nº 4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JEAN</w:t>
                              </w:r>
                              <w:r w:rsidR="001D598C" w:rsidRPr="001D598C">
                                <w:rPr>
                                  <w:rFonts w:ascii="Arial" w:hAnsi="Arial" w:cs="Arial"/>
                                  <w:color w:val="212529"/>
                                  <w:sz w:val="24"/>
                                  <w:szCs w:val="24"/>
                                </w:rPr>
                                <w:t>, OBERDAN, TUPY, JUNIOR</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1</w:t>
                              </w:r>
                            </w:p>
                          </w:tc>
                          <w:tc>
                            <w:tcPr>
                              <w:tcW w:w="3578" w:type="dxa"/>
                              <w:tcBorders>
                                <w:top w:val="single" w:sz="6" w:space="0" w:color="DEE2E6"/>
                              </w:tcBorders>
                              <w:shd w:val="clear" w:color="auto" w:fill="FFFFFF"/>
                              <w:hideMark/>
                            </w:tcPr>
                            <w:p w14:paraId="6BF33C2B" w14:textId="145753A0"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MOÇÃO DE APLAUSO, ao casal de policiais </w:t>
                              </w:r>
                              <w:proofErr w:type="spellStart"/>
                              <w:r w:rsidRPr="001D598C">
                                <w:rPr>
                                  <w:rFonts w:ascii="Arial" w:hAnsi="Arial" w:cs="Arial"/>
                                  <w:color w:val="212529"/>
                                  <w:sz w:val="24"/>
                                  <w:szCs w:val="24"/>
                                </w:rPr>
                                <w:t>Suziele</w:t>
                              </w:r>
                              <w:proofErr w:type="spellEnd"/>
                              <w:r w:rsidRPr="001D598C">
                                <w:rPr>
                                  <w:rFonts w:ascii="Arial" w:hAnsi="Arial" w:cs="Arial"/>
                                  <w:color w:val="212529"/>
                                  <w:sz w:val="24"/>
                                  <w:szCs w:val="24"/>
                                </w:rPr>
                                <w:t xml:space="preserve"> </w:t>
                              </w:r>
                              <w:proofErr w:type="spellStart"/>
                              <w:r w:rsidRPr="001D598C">
                                <w:rPr>
                                  <w:rFonts w:ascii="Arial" w:hAnsi="Arial" w:cs="Arial"/>
                                  <w:color w:val="212529"/>
                                  <w:sz w:val="24"/>
                                  <w:szCs w:val="24"/>
                                </w:rPr>
                                <w:t>Tubin</w:t>
                              </w:r>
                              <w:proofErr w:type="spellEnd"/>
                              <w:r w:rsidRPr="001D598C">
                                <w:rPr>
                                  <w:rFonts w:ascii="Arial" w:hAnsi="Arial" w:cs="Arial"/>
                                  <w:color w:val="212529"/>
                                  <w:sz w:val="24"/>
                                  <w:szCs w:val="24"/>
                                </w:rPr>
                                <w:t xml:space="preserve"> (Policia Rodoviária Estadual) e Marcelo Fernando Porfírio da Silva (Policia Penal), pelo salvamento de duas jovens que estavam se afogando no mar da praia de Itapoá, no litoral Catarinense.</w:t>
                              </w:r>
                            </w:p>
                          </w:tc>
                          <w:tc>
                            <w:tcPr>
                              <w:tcW w:w="0" w:type="auto"/>
                              <w:tcBorders>
                                <w:top w:val="single" w:sz="6" w:space="0" w:color="DEE2E6"/>
                              </w:tcBorders>
                              <w:shd w:val="clear" w:color="auto" w:fill="FFFFFF"/>
                            </w:tcPr>
                            <w:p w14:paraId="6D583488" w14:textId="33528436" w:rsidR="00B82359" w:rsidRPr="001D598C" w:rsidRDefault="00B82359" w:rsidP="00DC5757">
                              <w:pPr>
                                <w:rPr>
                                  <w:rFonts w:ascii="Arial" w:hAnsi="Arial" w:cs="Arial"/>
                                  <w:color w:val="212529"/>
                                  <w:sz w:val="24"/>
                                  <w:szCs w:val="24"/>
                                </w:rPr>
                              </w:pPr>
                            </w:p>
                          </w:tc>
                        </w:tr>
                        <w:tr w:rsidR="00B82359" w:rsidRPr="001D598C" w14:paraId="304574AE" w14:textId="77777777" w:rsidTr="001D598C">
                          <w:tc>
                            <w:tcPr>
                              <w:tcW w:w="0" w:type="auto"/>
                              <w:tcBorders>
                                <w:top w:val="single" w:sz="6" w:space="0" w:color="DEE2E6"/>
                              </w:tcBorders>
                              <w:shd w:val="clear" w:color="auto" w:fill="FFFFFF"/>
                            </w:tcPr>
                            <w:p w14:paraId="2B16740C" w14:textId="34818271"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176EB96B" w14:textId="2AB52D50" w:rsidR="00B82359" w:rsidRPr="001D598C" w:rsidRDefault="00B61ED0" w:rsidP="00DC5757">
                              <w:pPr>
                                <w:rPr>
                                  <w:rFonts w:ascii="Arial" w:hAnsi="Arial" w:cs="Arial"/>
                                  <w:color w:val="212529"/>
                                  <w:sz w:val="24"/>
                                  <w:szCs w:val="24"/>
                                </w:rPr>
                              </w:pPr>
                              <w:hyperlink r:id="rId13" w:history="1">
                                <w:r w:rsidR="00B82359" w:rsidRPr="001D598C">
                                  <w:rPr>
                                    <w:rStyle w:val="Hyperlink"/>
                                    <w:rFonts w:ascii="Arial" w:hAnsi="Arial" w:cs="Arial"/>
                                    <w:color w:val="02BAF2"/>
                                    <w:sz w:val="24"/>
                                    <w:szCs w:val="24"/>
                                    <w:u w:val="none"/>
                                  </w:rPr>
                                  <w:t>Requerimento nº 10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VALMIR DIL</w:t>
                              </w:r>
                              <w:r w:rsidR="001D598C" w:rsidRPr="001D598C">
                                <w:rPr>
                                  <w:rFonts w:ascii="Arial" w:hAnsi="Arial" w:cs="Arial"/>
                                  <w:color w:val="212529"/>
                                  <w:sz w:val="24"/>
                                  <w:szCs w:val="24"/>
                                </w:rPr>
                                <w:t>E, TUPY PROLO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31</w:t>
                              </w:r>
                            </w:p>
                          </w:tc>
                          <w:tc>
                            <w:tcPr>
                              <w:tcW w:w="3578" w:type="dxa"/>
                              <w:tcBorders>
                                <w:top w:val="single" w:sz="6" w:space="0" w:color="DEE2E6"/>
                              </w:tcBorders>
                              <w:shd w:val="clear" w:color="auto" w:fill="FFFFFF"/>
                              <w:hideMark/>
                            </w:tcPr>
                            <w:p w14:paraId="64894E68" w14:textId="03045352"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REQUERER, após ouvido o plenário, que seja encaminhado Ofício ao Desembargador, solicitando que o nome do novo Fórum seja </w:t>
                              </w:r>
                              <w:proofErr w:type="spellStart"/>
                              <w:r w:rsidRPr="001D598C">
                                <w:rPr>
                                  <w:rFonts w:ascii="Arial" w:hAnsi="Arial" w:cs="Arial"/>
                                  <w:color w:val="212529"/>
                                  <w:sz w:val="24"/>
                                  <w:szCs w:val="24"/>
                                </w:rPr>
                                <w:t>Egidio</w:t>
                              </w:r>
                              <w:proofErr w:type="spellEnd"/>
                              <w:r w:rsidRPr="001D598C">
                                <w:rPr>
                                  <w:rFonts w:ascii="Arial" w:hAnsi="Arial" w:cs="Arial"/>
                                  <w:color w:val="212529"/>
                                  <w:sz w:val="24"/>
                                  <w:szCs w:val="24"/>
                                </w:rPr>
                                <w:t xml:space="preserve"> </w:t>
                              </w:r>
                              <w:proofErr w:type="spellStart"/>
                              <w:r w:rsidRPr="001D598C">
                                <w:rPr>
                                  <w:rFonts w:ascii="Arial" w:hAnsi="Arial" w:cs="Arial"/>
                                  <w:color w:val="212529"/>
                                  <w:sz w:val="24"/>
                                  <w:szCs w:val="24"/>
                                </w:rPr>
                                <w:t>Zanatta</w:t>
                              </w:r>
                              <w:proofErr w:type="spellEnd"/>
                              <w:r w:rsidRPr="001D598C">
                                <w:rPr>
                                  <w:rFonts w:ascii="Arial" w:hAnsi="Arial" w:cs="Arial"/>
                                  <w:color w:val="212529"/>
                                  <w:sz w:val="24"/>
                                  <w:szCs w:val="24"/>
                                </w:rPr>
                                <w:t>, como homenagem ao grande colaborador.</w:t>
                              </w:r>
                            </w:p>
                          </w:tc>
                          <w:tc>
                            <w:tcPr>
                              <w:tcW w:w="0" w:type="auto"/>
                              <w:tcBorders>
                                <w:top w:val="single" w:sz="6" w:space="0" w:color="DEE2E6"/>
                              </w:tcBorders>
                              <w:shd w:val="clear" w:color="auto" w:fill="FFFFFF"/>
                            </w:tcPr>
                            <w:p w14:paraId="0291D92E" w14:textId="7FA6DB56" w:rsidR="00B82359" w:rsidRPr="001D598C" w:rsidRDefault="00B82359" w:rsidP="00DC5757">
                              <w:pPr>
                                <w:rPr>
                                  <w:rFonts w:ascii="Arial" w:hAnsi="Arial" w:cs="Arial"/>
                                  <w:color w:val="212529"/>
                                  <w:sz w:val="24"/>
                                  <w:szCs w:val="24"/>
                                </w:rPr>
                              </w:pPr>
                            </w:p>
                          </w:tc>
                        </w:tr>
                        <w:tr w:rsidR="00B82359" w:rsidRPr="001D598C" w14:paraId="3A85718D" w14:textId="77777777" w:rsidTr="001D598C">
                          <w:tc>
                            <w:tcPr>
                              <w:tcW w:w="0" w:type="auto"/>
                              <w:tcBorders>
                                <w:top w:val="single" w:sz="6" w:space="0" w:color="DEE2E6"/>
                              </w:tcBorders>
                              <w:shd w:val="clear" w:color="auto" w:fill="FFFFFF"/>
                            </w:tcPr>
                            <w:p w14:paraId="739A0F2D" w14:textId="6775F76C"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78452BA1" w14:textId="2F376E87" w:rsidR="00B82359" w:rsidRPr="001D598C" w:rsidRDefault="00B61ED0" w:rsidP="00DC5757">
                              <w:pPr>
                                <w:rPr>
                                  <w:rFonts w:ascii="Arial" w:hAnsi="Arial" w:cs="Arial"/>
                                  <w:color w:val="212529"/>
                                  <w:sz w:val="24"/>
                                  <w:szCs w:val="24"/>
                                </w:rPr>
                              </w:pPr>
                              <w:hyperlink r:id="rId14" w:history="1">
                                <w:r w:rsidR="00B82359" w:rsidRPr="001D598C">
                                  <w:rPr>
                                    <w:rStyle w:val="Hyperlink"/>
                                    <w:rFonts w:ascii="Arial" w:hAnsi="Arial" w:cs="Arial"/>
                                    <w:color w:val="02BAF2"/>
                                    <w:sz w:val="24"/>
                                    <w:szCs w:val="24"/>
                                    <w:u w:val="none"/>
                                  </w:rPr>
                                  <w:t>Requerimento nº 11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CIDÃO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21</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0B35E04C" w14:textId="37659765"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REQUERER, através do setor fiscalizador, cópias de notas fiscais emitidas no ano de 2022 para as empresas de produção musical e eventos: Os </w:t>
                              </w:r>
                              <w:proofErr w:type="spellStart"/>
                              <w:r w:rsidRPr="001D598C">
                                <w:rPr>
                                  <w:rFonts w:ascii="Arial" w:hAnsi="Arial" w:cs="Arial"/>
                                  <w:color w:val="212529"/>
                                  <w:sz w:val="24"/>
                                  <w:szCs w:val="24"/>
                                </w:rPr>
                                <w:t>Baroes</w:t>
                              </w:r>
                              <w:proofErr w:type="spellEnd"/>
                              <w:r w:rsidRPr="001D598C">
                                <w:rPr>
                                  <w:rFonts w:ascii="Arial" w:hAnsi="Arial" w:cs="Arial"/>
                                  <w:color w:val="212529"/>
                                  <w:sz w:val="24"/>
                                  <w:szCs w:val="24"/>
                                </w:rPr>
                                <w:t xml:space="preserve"> da </w:t>
                              </w:r>
                              <w:proofErr w:type="spellStart"/>
                              <w:r w:rsidRPr="001D598C">
                                <w:rPr>
                                  <w:rFonts w:ascii="Arial" w:hAnsi="Arial" w:cs="Arial"/>
                                  <w:color w:val="212529"/>
                                  <w:sz w:val="24"/>
                                  <w:szCs w:val="24"/>
                                </w:rPr>
                                <w:t>Pisadinhas</w:t>
                              </w:r>
                              <w:proofErr w:type="spellEnd"/>
                              <w:r w:rsidRPr="001D598C">
                                <w:rPr>
                                  <w:rFonts w:ascii="Arial" w:hAnsi="Arial" w:cs="Arial"/>
                                  <w:color w:val="212529"/>
                                  <w:sz w:val="24"/>
                                  <w:szCs w:val="24"/>
                                </w:rPr>
                                <w:t xml:space="preserve"> Produção Musical LTDA, Marcos e </w:t>
                              </w:r>
                              <w:proofErr w:type="spellStart"/>
                              <w:r w:rsidRPr="001D598C">
                                <w:rPr>
                                  <w:rFonts w:ascii="Arial" w:hAnsi="Arial" w:cs="Arial"/>
                                  <w:color w:val="212529"/>
                                  <w:sz w:val="24"/>
                                  <w:szCs w:val="24"/>
                                </w:rPr>
                                <w:t>Belutti</w:t>
                              </w:r>
                              <w:proofErr w:type="spellEnd"/>
                              <w:r w:rsidRPr="001D598C">
                                <w:rPr>
                                  <w:rFonts w:ascii="Arial" w:hAnsi="Arial" w:cs="Arial"/>
                                  <w:color w:val="212529"/>
                                  <w:sz w:val="24"/>
                                  <w:szCs w:val="24"/>
                                </w:rPr>
                                <w:t xml:space="preserve"> Produções </w:t>
                              </w:r>
                              <w:proofErr w:type="spellStart"/>
                              <w:r w:rsidRPr="001D598C">
                                <w:rPr>
                                  <w:rFonts w:ascii="Arial" w:hAnsi="Arial" w:cs="Arial"/>
                                  <w:color w:val="212529"/>
                                  <w:sz w:val="24"/>
                                  <w:szCs w:val="24"/>
                                </w:rPr>
                                <w:t>Artisticas</w:t>
                              </w:r>
                              <w:proofErr w:type="spellEnd"/>
                              <w:r w:rsidRPr="001D598C">
                                <w:rPr>
                                  <w:rFonts w:ascii="Arial" w:hAnsi="Arial" w:cs="Arial"/>
                                  <w:color w:val="212529"/>
                                  <w:sz w:val="24"/>
                                  <w:szCs w:val="24"/>
                                </w:rPr>
                                <w:t xml:space="preserve"> LTDA, Live Talentos Agenciamentos e </w:t>
                              </w:r>
                              <w:r w:rsidRPr="001D598C">
                                <w:rPr>
                                  <w:rFonts w:ascii="Arial" w:hAnsi="Arial" w:cs="Arial"/>
                                  <w:color w:val="212529"/>
                                  <w:sz w:val="24"/>
                                  <w:szCs w:val="24"/>
                                </w:rPr>
                                <w:lastRenderedPageBreak/>
                                <w:t xml:space="preserve">Produções LTDA, Evolution Produtora de Eventos LTDA, TEP Entretenimento e Promoções LTDA, PRMUSIC Produções </w:t>
                              </w:r>
                              <w:proofErr w:type="spellStart"/>
                              <w:r w:rsidRPr="001D598C">
                                <w:rPr>
                                  <w:rFonts w:ascii="Arial" w:hAnsi="Arial" w:cs="Arial"/>
                                  <w:color w:val="212529"/>
                                  <w:sz w:val="24"/>
                                  <w:szCs w:val="24"/>
                                </w:rPr>
                                <w:t>Eirelli</w:t>
                              </w:r>
                              <w:proofErr w:type="spellEnd"/>
                              <w:r w:rsidRPr="001D598C">
                                <w:rPr>
                                  <w:rFonts w:ascii="Arial" w:hAnsi="Arial" w:cs="Arial"/>
                                  <w:color w:val="212529"/>
                                  <w:sz w:val="24"/>
                                  <w:szCs w:val="24"/>
                                </w:rPr>
                                <w:t xml:space="preserve"> EPP e Israel e </w:t>
                              </w:r>
                              <w:proofErr w:type="spellStart"/>
                              <w:r w:rsidRPr="001D598C">
                                <w:rPr>
                                  <w:rFonts w:ascii="Arial" w:hAnsi="Arial" w:cs="Arial"/>
                                  <w:color w:val="212529"/>
                                  <w:sz w:val="24"/>
                                  <w:szCs w:val="24"/>
                                </w:rPr>
                                <w:t>Rodolffo</w:t>
                              </w:r>
                              <w:proofErr w:type="spellEnd"/>
                              <w:r w:rsidRPr="001D598C">
                                <w:rPr>
                                  <w:rFonts w:ascii="Arial" w:hAnsi="Arial" w:cs="Arial"/>
                                  <w:color w:val="212529"/>
                                  <w:sz w:val="24"/>
                                  <w:szCs w:val="24"/>
                                </w:rPr>
                                <w:t xml:space="preserve"> Produções Artistas LTDA, a fim de promover a fiscalização e transparência na utilização de recursos públicos.</w:t>
                              </w:r>
                            </w:p>
                          </w:tc>
                          <w:tc>
                            <w:tcPr>
                              <w:tcW w:w="0" w:type="auto"/>
                              <w:tcBorders>
                                <w:top w:val="single" w:sz="6" w:space="0" w:color="DEE2E6"/>
                              </w:tcBorders>
                              <w:shd w:val="clear" w:color="auto" w:fill="FFFFFF"/>
                            </w:tcPr>
                            <w:p w14:paraId="2CEA7B35" w14:textId="3F397CA3" w:rsidR="00B82359" w:rsidRPr="001D598C" w:rsidRDefault="00B82359" w:rsidP="00DC5757">
                              <w:pPr>
                                <w:rPr>
                                  <w:rFonts w:ascii="Arial" w:hAnsi="Arial" w:cs="Arial"/>
                                  <w:color w:val="212529"/>
                                  <w:sz w:val="24"/>
                                  <w:szCs w:val="24"/>
                                </w:rPr>
                              </w:pPr>
                            </w:p>
                          </w:tc>
                        </w:tr>
                        <w:tr w:rsidR="00B82359" w:rsidRPr="001D598C" w14:paraId="1549E2FC" w14:textId="77777777" w:rsidTr="001D598C">
                          <w:tc>
                            <w:tcPr>
                              <w:tcW w:w="0" w:type="auto"/>
                              <w:tcBorders>
                                <w:top w:val="single" w:sz="6" w:space="0" w:color="DEE2E6"/>
                              </w:tcBorders>
                              <w:shd w:val="clear" w:color="auto" w:fill="FFFFFF"/>
                            </w:tcPr>
                            <w:p w14:paraId="2C620B23" w14:textId="33A1EA4A"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4851FA2F" w14:textId="44E8BAEA" w:rsidR="00B82359" w:rsidRPr="001D598C" w:rsidRDefault="00B61ED0" w:rsidP="00DC5757">
                              <w:pPr>
                                <w:rPr>
                                  <w:rFonts w:ascii="Arial" w:hAnsi="Arial" w:cs="Arial"/>
                                  <w:color w:val="212529"/>
                                  <w:sz w:val="24"/>
                                  <w:szCs w:val="24"/>
                                </w:rPr>
                              </w:pPr>
                              <w:hyperlink r:id="rId15" w:history="1">
                                <w:r w:rsidR="00B82359" w:rsidRPr="001D598C">
                                  <w:rPr>
                                    <w:rStyle w:val="Hyperlink"/>
                                    <w:rFonts w:ascii="Arial" w:hAnsi="Arial" w:cs="Arial"/>
                                    <w:color w:val="02BAF2"/>
                                    <w:sz w:val="24"/>
                                    <w:szCs w:val="24"/>
                                    <w:u w:val="none"/>
                                  </w:rPr>
                                  <w:t>Requerimento nº 12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8</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36CCBC3A" w14:textId="75017F22"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REQUERER, após ouvido o plenário, que seja encaminhado Ofício Excelentíssimo Deputado Federal Carlos Alberto Richa, solicitando seu apoio e intermediação para a viabilização de recursos destinados à construção de Academia de Terceira Idade (ATI) e de playground no município de Francisco Beltrão;</w:t>
                              </w:r>
                            </w:p>
                          </w:tc>
                          <w:tc>
                            <w:tcPr>
                              <w:tcW w:w="0" w:type="auto"/>
                              <w:tcBorders>
                                <w:top w:val="single" w:sz="6" w:space="0" w:color="DEE2E6"/>
                              </w:tcBorders>
                              <w:shd w:val="clear" w:color="auto" w:fill="FFFFFF"/>
                            </w:tcPr>
                            <w:p w14:paraId="675DD1E3" w14:textId="1B6F3F93" w:rsidR="00B82359" w:rsidRPr="001D598C" w:rsidRDefault="00B82359" w:rsidP="00DC5757">
                              <w:pPr>
                                <w:rPr>
                                  <w:rFonts w:ascii="Arial" w:hAnsi="Arial" w:cs="Arial"/>
                                  <w:color w:val="212529"/>
                                  <w:sz w:val="24"/>
                                  <w:szCs w:val="24"/>
                                </w:rPr>
                              </w:pPr>
                            </w:p>
                          </w:tc>
                        </w:tr>
                        <w:tr w:rsidR="00B82359" w:rsidRPr="001D598C" w14:paraId="6A5A73AB" w14:textId="77777777" w:rsidTr="001D598C">
                          <w:tc>
                            <w:tcPr>
                              <w:tcW w:w="0" w:type="auto"/>
                              <w:tcBorders>
                                <w:top w:val="single" w:sz="6" w:space="0" w:color="DEE2E6"/>
                              </w:tcBorders>
                              <w:shd w:val="clear" w:color="auto" w:fill="FFFFFF"/>
                            </w:tcPr>
                            <w:p w14:paraId="4E959824" w14:textId="65A5DC9E"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5BFA7890" w14:textId="64AA9C16" w:rsidR="00B82359" w:rsidRPr="001D598C" w:rsidRDefault="00B61ED0" w:rsidP="00DC5757">
                              <w:pPr>
                                <w:rPr>
                                  <w:rFonts w:ascii="Arial" w:hAnsi="Arial" w:cs="Arial"/>
                                  <w:color w:val="212529"/>
                                  <w:sz w:val="24"/>
                                  <w:szCs w:val="24"/>
                                </w:rPr>
                              </w:pPr>
                              <w:hyperlink r:id="rId16" w:history="1">
                                <w:r w:rsidR="00B82359" w:rsidRPr="001D598C">
                                  <w:rPr>
                                    <w:rStyle w:val="Hyperlink"/>
                                    <w:rFonts w:ascii="Arial" w:hAnsi="Arial" w:cs="Arial"/>
                                    <w:color w:val="02BAF2"/>
                                    <w:sz w:val="24"/>
                                    <w:szCs w:val="24"/>
                                    <w:u w:val="none"/>
                                  </w:rPr>
                                  <w:t>Requerimento nº 13 de 2024</w:t>
                                </w:r>
                              </w:hyperlink>
                              <w:r w:rsidR="00B82359" w:rsidRPr="001D598C">
                                <w:rPr>
                                  <w:rFonts w:ascii="Arial" w:hAnsi="Arial" w:cs="Arial"/>
                                  <w:color w:val="212529"/>
                                  <w:sz w:val="24"/>
                                  <w:szCs w:val="24"/>
                                </w:rPr>
                                <w:br/>
                              </w:r>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17</w:t>
                              </w:r>
                              <w:r w:rsidR="00B82359" w:rsidRPr="001D598C">
                                <w:rPr>
                                  <w:rFonts w:ascii="Arial" w:hAnsi="Arial" w:cs="Arial"/>
                                  <w:color w:val="212529"/>
                                  <w:sz w:val="24"/>
                                  <w:szCs w:val="24"/>
                                </w:rPr>
                                <w:br/>
                              </w:r>
                              <w:hyperlink r:id="rId17" w:tgtFrame="_blank" w:history="1"/>
                            </w:p>
                          </w:tc>
                          <w:tc>
                            <w:tcPr>
                              <w:tcW w:w="3578" w:type="dxa"/>
                              <w:tcBorders>
                                <w:top w:val="single" w:sz="6" w:space="0" w:color="DEE2E6"/>
                              </w:tcBorders>
                              <w:shd w:val="clear" w:color="auto" w:fill="FFFFFF"/>
                              <w:hideMark/>
                            </w:tcPr>
                            <w:p w14:paraId="41A983FB" w14:textId="7A00DEF4"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REQUERER, após ouvido o plenário, que seja encaminhado Ofício ao Excelentíssimo Presidente da Assembleia Legislativa do Paraná, Deputado Ademar </w:t>
                              </w:r>
                              <w:proofErr w:type="spellStart"/>
                              <w:r w:rsidRPr="001D598C">
                                <w:rPr>
                                  <w:rFonts w:ascii="Arial" w:hAnsi="Arial" w:cs="Arial"/>
                                  <w:color w:val="212529"/>
                                  <w:sz w:val="24"/>
                                  <w:szCs w:val="24"/>
                                </w:rPr>
                                <w:t>Traiano</w:t>
                              </w:r>
                              <w:proofErr w:type="spellEnd"/>
                              <w:r w:rsidRPr="001D598C">
                                <w:rPr>
                                  <w:rFonts w:ascii="Arial" w:hAnsi="Arial" w:cs="Arial"/>
                                  <w:color w:val="212529"/>
                                  <w:sz w:val="24"/>
                                  <w:szCs w:val="24"/>
                                </w:rPr>
                                <w:t>, solicitando apoio na angariação de recursos para construção de um campo de futebol com alambrado e iluminação, em área institucional para o Bairro Novo Mundo.</w:t>
                              </w:r>
                            </w:p>
                          </w:tc>
                          <w:tc>
                            <w:tcPr>
                              <w:tcW w:w="0" w:type="auto"/>
                              <w:tcBorders>
                                <w:top w:val="single" w:sz="6" w:space="0" w:color="DEE2E6"/>
                              </w:tcBorders>
                              <w:shd w:val="clear" w:color="auto" w:fill="FFFFFF"/>
                            </w:tcPr>
                            <w:p w14:paraId="1F390AA7" w14:textId="15E6B363" w:rsidR="00B82359" w:rsidRPr="001D598C" w:rsidRDefault="00B82359" w:rsidP="00DC5757">
                              <w:pPr>
                                <w:rPr>
                                  <w:rFonts w:ascii="Arial" w:hAnsi="Arial" w:cs="Arial"/>
                                  <w:color w:val="212529"/>
                                  <w:sz w:val="24"/>
                                  <w:szCs w:val="24"/>
                                </w:rPr>
                              </w:pPr>
                            </w:p>
                          </w:tc>
                        </w:tr>
                        <w:tr w:rsidR="00B82359" w:rsidRPr="001D598C" w14:paraId="4C30C85C" w14:textId="77777777" w:rsidTr="001D598C">
                          <w:tc>
                            <w:tcPr>
                              <w:tcW w:w="0" w:type="auto"/>
                              <w:tcBorders>
                                <w:top w:val="single" w:sz="6" w:space="0" w:color="DEE2E6"/>
                              </w:tcBorders>
                              <w:shd w:val="clear" w:color="auto" w:fill="FFFFFF"/>
                            </w:tcPr>
                            <w:p w14:paraId="2B146082" w14:textId="270D7B08"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47C71898" w14:textId="756E7AAF" w:rsidR="00B82359" w:rsidRPr="001D598C" w:rsidRDefault="00B61ED0" w:rsidP="00DC5757">
                              <w:pPr>
                                <w:rPr>
                                  <w:rFonts w:ascii="Arial" w:hAnsi="Arial" w:cs="Arial"/>
                                  <w:color w:val="212529"/>
                                  <w:sz w:val="24"/>
                                  <w:szCs w:val="24"/>
                                </w:rPr>
                              </w:pPr>
                              <w:hyperlink r:id="rId18" w:history="1">
                                <w:r w:rsidR="00B82359" w:rsidRPr="001D598C">
                                  <w:rPr>
                                    <w:rStyle w:val="Hyperlink"/>
                                    <w:rFonts w:ascii="Arial" w:hAnsi="Arial" w:cs="Arial"/>
                                    <w:color w:val="02BAF2"/>
                                    <w:sz w:val="24"/>
                                    <w:szCs w:val="24"/>
                                    <w:u w:val="none"/>
                                  </w:rPr>
                                  <w:t>Requerimento nº 14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FERNANDO MISTURINI</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64</w:t>
                              </w:r>
                              <w:r w:rsidR="00B82359" w:rsidRPr="001D598C">
                                <w:rPr>
                                  <w:rFonts w:ascii="Arial" w:hAnsi="Arial" w:cs="Arial"/>
                                  <w:color w:val="212529"/>
                                  <w:sz w:val="24"/>
                                  <w:szCs w:val="24"/>
                                </w:rPr>
                                <w:br/>
                              </w:r>
                              <w:hyperlink r:id="rId19" w:tgtFrame="_blank" w:history="1"/>
                            </w:p>
                          </w:tc>
                          <w:tc>
                            <w:tcPr>
                              <w:tcW w:w="3578" w:type="dxa"/>
                              <w:tcBorders>
                                <w:top w:val="single" w:sz="6" w:space="0" w:color="DEE2E6"/>
                              </w:tcBorders>
                              <w:shd w:val="clear" w:color="auto" w:fill="FFFFFF"/>
                              <w:hideMark/>
                            </w:tcPr>
                            <w:p w14:paraId="7F9495C4" w14:textId="0D97C669"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REQUERER, após ouvido o plenário, que seja enviado um oficio ao Executivo Municipal, para que através do órgão competente, seja feita uma análise das mortes dos animais do Parque Industrial, ainda, que proceda a limpeza do lago que se encontra com diversos detritos.</w:t>
                              </w:r>
                            </w:p>
                          </w:tc>
                          <w:tc>
                            <w:tcPr>
                              <w:tcW w:w="0" w:type="auto"/>
                              <w:tcBorders>
                                <w:top w:val="single" w:sz="6" w:space="0" w:color="DEE2E6"/>
                              </w:tcBorders>
                              <w:shd w:val="clear" w:color="auto" w:fill="FFFFFF"/>
                            </w:tcPr>
                            <w:p w14:paraId="02427FE3" w14:textId="4E7C8D4B" w:rsidR="00B82359" w:rsidRPr="001D598C" w:rsidRDefault="00B82359" w:rsidP="00DC5757">
                              <w:pPr>
                                <w:rPr>
                                  <w:rFonts w:ascii="Arial" w:hAnsi="Arial" w:cs="Arial"/>
                                  <w:color w:val="212529"/>
                                  <w:sz w:val="24"/>
                                  <w:szCs w:val="24"/>
                                </w:rPr>
                              </w:pPr>
                            </w:p>
                          </w:tc>
                        </w:tr>
                        <w:tr w:rsidR="00B82359" w:rsidRPr="001D598C" w14:paraId="3EBFC3A6" w14:textId="77777777" w:rsidTr="001D598C">
                          <w:tc>
                            <w:tcPr>
                              <w:tcW w:w="0" w:type="auto"/>
                              <w:tcBorders>
                                <w:top w:val="single" w:sz="6" w:space="0" w:color="DEE2E6"/>
                              </w:tcBorders>
                              <w:shd w:val="clear" w:color="auto" w:fill="FFFFFF"/>
                            </w:tcPr>
                            <w:p w14:paraId="0683414D" w14:textId="4B35AF62"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746CE336" w14:textId="72BF2614" w:rsidR="00B82359" w:rsidRPr="001D598C" w:rsidRDefault="00B61ED0" w:rsidP="00DC5757">
                              <w:pPr>
                                <w:rPr>
                                  <w:rFonts w:ascii="Arial" w:hAnsi="Arial" w:cs="Arial"/>
                                  <w:color w:val="212529"/>
                                  <w:sz w:val="24"/>
                                  <w:szCs w:val="24"/>
                                </w:rPr>
                              </w:pPr>
                              <w:hyperlink r:id="rId20" w:history="1">
                                <w:r w:rsidR="00B82359" w:rsidRPr="001D598C">
                                  <w:rPr>
                                    <w:rStyle w:val="Hyperlink"/>
                                    <w:rFonts w:ascii="Arial" w:hAnsi="Arial" w:cs="Arial"/>
                                    <w:color w:val="02BAF2"/>
                                    <w:sz w:val="24"/>
                                    <w:szCs w:val="24"/>
                                    <w:u w:val="none"/>
                                  </w:rPr>
                                  <w:t>Indicação nº 9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OBERDAN SARETTA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66</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3D8E5D73" w14:textId="757FE420"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INDICAR ao Executivo Municipal, mediante ao setor competente, que proceda melhorias na pavimentação asfáltica na Rua </w:t>
                              </w:r>
                              <w:proofErr w:type="spellStart"/>
                              <w:r w:rsidRPr="001D598C">
                                <w:rPr>
                                  <w:rFonts w:ascii="Arial" w:hAnsi="Arial" w:cs="Arial"/>
                                  <w:color w:val="212529"/>
                                  <w:sz w:val="24"/>
                                  <w:szCs w:val="24"/>
                                </w:rPr>
                                <w:t>Tenenete</w:t>
                              </w:r>
                              <w:proofErr w:type="spellEnd"/>
                              <w:r w:rsidRPr="001D598C">
                                <w:rPr>
                                  <w:rFonts w:ascii="Arial" w:hAnsi="Arial" w:cs="Arial"/>
                                  <w:color w:val="212529"/>
                                  <w:sz w:val="24"/>
                                  <w:szCs w:val="24"/>
                                </w:rPr>
                                <w:t xml:space="preserve"> Camargo entre Av. Luiz Antônio </w:t>
                              </w:r>
                              <w:proofErr w:type="spellStart"/>
                              <w:r w:rsidRPr="001D598C">
                                <w:rPr>
                                  <w:rFonts w:ascii="Arial" w:hAnsi="Arial" w:cs="Arial"/>
                                  <w:color w:val="212529"/>
                                  <w:sz w:val="24"/>
                                  <w:szCs w:val="24"/>
                                </w:rPr>
                                <w:t>Faedo</w:t>
                              </w:r>
                              <w:proofErr w:type="spellEnd"/>
                              <w:r w:rsidRPr="001D598C">
                                <w:rPr>
                                  <w:rFonts w:ascii="Arial" w:hAnsi="Arial" w:cs="Arial"/>
                                  <w:color w:val="212529"/>
                                  <w:sz w:val="24"/>
                                  <w:szCs w:val="24"/>
                                </w:rPr>
                                <w:t xml:space="preserve"> até Rua Peru.</w:t>
                              </w:r>
                            </w:p>
                          </w:tc>
                          <w:tc>
                            <w:tcPr>
                              <w:tcW w:w="0" w:type="auto"/>
                              <w:tcBorders>
                                <w:top w:val="single" w:sz="6" w:space="0" w:color="DEE2E6"/>
                              </w:tcBorders>
                              <w:shd w:val="clear" w:color="auto" w:fill="FFFFFF"/>
                            </w:tcPr>
                            <w:p w14:paraId="19A3DF71" w14:textId="1B455628" w:rsidR="00B82359" w:rsidRPr="001D598C" w:rsidRDefault="00B82359" w:rsidP="00DC5757">
                              <w:pPr>
                                <w:rPr>
                                  <w:rFonts w:ascii="Arial" w:hAnsi="Arial" w:cs="Arial"/>
                                  <w:color w:val="212529"/>
                                  <w:sz w:val="24"/>
                                  <w:szCs w:val="24"/>
                                </w:rPr>
                              </w:pPr>
                            </w:p>
                          </w:tc>
                        </w:tr>
                        <w:tr w:rsidR="00B82359" w:rsidRPr="001D598C" w14:paraId="5CC0A085" w14:textId="77777777" w:rsidTr="001D598C">
                          <w:tc>
                            <w:tcPr>
                              <w:tcW w:w="0" w:type="auto"/>
                              <w:tcBorders>
                                <w:top w:val="single" w:sz="6" w:space="0" w:color="DEE2E6"/>
                              </w:tcBorders>
                              <w:shd w:val="clear" w:color="auto" w:fill="FFFFFF"/>
                            </w:tcPr>
                            <w:p w14:paraId="5DC189B9" w14:textId="65961565"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64CD76EA" w14:textId="2A24C407" w:rsidR="00B82359" w:rsidRPr="001D598C" w:rsidRDefault="00B61ED0" w:rsidP="00DC5757">
                              <w:pPr>
                                <w:rPr>
                                  <w:rFonts w:ascii="Arial" w:hAnsi="Arial" w:cs="Arial"/>
                                  <w:color w:val="212529"/>
                                  <w:sz w:val="24"/>
                                  <w:szCs w:val="24"/>
                                </w:rPr>
                              </w:pPr>
                              <w:hyperlink r:id="rId21" w:history="1">
                                <w:r w:rsidR="00B82359" w:rsidRPr="001D598C">
                                  <w:rPr>
                                    <w:rStyle w:val="Hyperlink"/>
                                    <w:rFonts w:ascii="Arial" w:hAnsi="Arial" w:cs="Arial"/>
                                    <w:color w:val="02BAF2"/>
                                    <w:sz w:val="24"/>
                                    <w:szCs w:val="24"/>
                                    <w:u w:val="none"/>
                                  </w:rPr>
                                  <w:t>Indicação nº 10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OBERDAN SARETTA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65</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7B55F53F" w14:textId="698298A2"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mediante ao setor competente, que proceda melhorias na pavimentação asfáltica na Avenida Júlio Assis Cavalheiro entre a Rua Palmas até a Rua Apucarana.</w:t>
                              </w:r>
                            </w:p>
                          </w:tc>
                          <w:tc>
                            <w:tcPr>
                              <w:tcW w:w="0" w:type="auto"/>
                              <w:tcBorders>
                                <w:top w:val="single" w:sz="6" w:space="0" w:color="DEE2E6"/>
                              </w:tcBorders>
                              <w:shd w:val="clear" w:color="auto" w:fill="FFFFFF"/>
                            </w:tcPr>
                            <w:p w14:paraId="2BAE6760" w14:textId="4E070330" w:rsidR="00B82359" w:rsidRPr="001D598C" w:rsidRDefault="00B82359" w:rsidP="00DC5757">
                              <w:pPr>
                                <w:rPr>
                                  <w:rFonts w:ascii="Arial" w:hAnsi="Arial" w:cs="Arial"/>
                                  <w:color w:val="212529"/>
                                  <w:sz w:val="24"/>
                                  <w:szCs w:val="24"/>
                                </w:rPr>
                              </w:pPr>
                            </w:p>
                          </w:tc>
                        </w:tr>
                        <w:tr w:rsidR="00B82359" w:rsidRPr="001D598C" w14:paraId="11330A4B" w14:textId="77777777" w:rsidTr="001D598C">
                          <w:tc>
                            <w:tcPr>
                              <w:tcW w:w="0" w:type="auto"/>
                              <w:tcBorders>
                                <w:top w:val="single" w:sz="6" w:space="0" w:color="DEE2E6"/>
                              </w:tcBorders>
                              <w:shd w:val="clear" w:color="auto" w:fill="FFFFFF"/>
                            </w:tcPr>
                            <w:p w14:paraId="64DAF591" w14:textId="49BFB8E1"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3F0BA10E" w14:textId="07ECE1F5" w:rsidR="00B82359" w:rsidRPr="001D598C" w:rsidRDefault="00B61ED0" w:rsidP="00DC5757">
                              <w:pPr>
                                <w:rPr>
                                  <w:rFonts w:ascii="Arial" w:hAnsi="Arial" w:cs="Arial"/>
                                  <w:color w:val="212529"/>
                                  <w:sz w:val="24"/>
                                  <w:szCs w:val="24"/>
                                </w:rPr>
                              </w:pPr>
                              <w:hyperlink r:id="rId22" w:history="1">
                                <w:r w:rsidR="00B82359" w:rsidRPr="001D598C">
                                  <w:rPr>
                                    <w:rStyle w:val="Hyperlink"/>
                                    <w:rFonts w:ascii="Arial" w:hAnsi="Arial" w:cs="Arial"/>
                                    <w:color w:val="02BAF2"/>
                                    <w:sz w:val="24"/>
                                    <w:szCs w:val="24"/>
                                    <w:u w:val="none"/>
                                  </w:rPr>
                                  <w:t>Indicação nº 11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PEDRO TUFÃO FILHO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29</w:t>
                              </w:r>
                            </w:p>
                          </w:tc>
                          <w:tc>
                            <w:tcPr>
                              <w:tcW w:w="3578" w:type="dxa"/>
                              <w:tcBorders>
                                <w:top w:val="single" w:sz="6" w:space="0" w:color="DEE2E6"/>
                              </w:tcBorders>
                              <w:shd w:val="clear" w:color="auto" w:fill="FFFFFF"/>
                              <w:hideMark/>
                            </w:tcPr>
                            <w:p w14:paraId="5B2718AD" w14:textId="1A9C3300"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por meio de estudos do setor competente, proceda revitalização, recape asfáltico, pinturas e sinalização na Rua Marília, Bairro Padre Ulrico.</w:t>
                              </w:r>
                            </w:p>
                          </w:tc>
                          <w:tc>
                            <w:tcPr>
                              <w:tcW w:w="0" w:type="auto"/>
                              <w:tcBorders>
                                <w:top w:val="single" w:sz="6" w:space="0" w:color="DEE2E6"/>
                              </w:tcBorders>
                              <w:shd w:val="clear" w:color="auto" w:fill="FFFFFF"/>
                            </w:tcPr>
                            <w:p w14:paraId="05EA8668" w14:textId="7E122D4A" w:rsidR="00B82359" w:rsidRPr="001D598C" w:rsidRDefault="00B82359" w:rsidP="00DC5757">
                              <w:pPr>
                                <w:rPr>
                                  <w:rFonts w:ascii="Arial" w:hAnsi="Arial" w:cs="Arial"/>
                                  <w:color w:val="212529"/>
                                  <w:sz w:val="24"/>
                                  <w:szCs w:val="24"/>
                                </w:rPr>
                              </w:pPr>
                            </w:p>
                          </w:tc>
                        </w:tr>
                        <w:tr w:rsidR="00B82359" w:rsidRPr="001D598C" w14:paraId="71DFC533" w14:textId="77777777" w:rsidTr="001D598C">
                          <w:tc>
                            <w:tcPr>
                              <w:tcW w:w="0" w:type="auto"/>
                              <w:tcBorders>
                                <w:top w:val="single" w:sz="6" w:space="0" w:color="DEE2E6"/>
                              </w:tcBorders>
                              <w:shd w:val="clear" w:color="auto" w:fill="FFFFFF"/>
                            </w:tcPr>
                            <w:p w14:paraId="6E1E8FCC" w14:textId="5B246CDF"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257F79ED" w14:textId="0A4AB461" w:rsidR="00B82359" w:rsidRPr="001D598C" w:rsidRDefault="00B61ED0" w:rsidP="00DC5757">
                              <w:pPr>
                                <w:rPr>
                                  <w:rFonts w:ascii="Arial" w:hAnsi="Arial" w:cs="Arial"/>
                                  <w:color w:val="212529"/>
                                  <w:sz w:val="24"/>
                                  <w:szCs w:val="24"/>
                                </w:rPr>
                              </w:pPr>
                              <w:hyperlink r:id="rId23" w:history="1">
                                <w:r w:rsidR="00B82359" w:rsidRPr="001D598C">
                                  <w:rPr>
                                    <w:rStyle w:val="Hyperlink"/>
                                    <w:rFonts w:ascii="Arial" w:hAnsi="Arial" w:cs="Arial"/>
                                    <w:color w:val="02BAF2"/>
                                    <w:sz w:val="24"/>
                                    <w:szCs w:val="24"/>
                                    <w:u w:val="none"/>
                                  </w:rPr>
                                  <w:t>Indicação nº 12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PEDRO TUFÃO FILHO</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14</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26753378" w14:textId="77777777"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por meio de estudos do setor competente, proceda pavimentação asfáltica na Rua Suriname no Bairro Aeroporto.</w:t>
                              </w:r>
                            </w:p>
                            <w:p w14:paraId="7944492C" w14:textId="13FDF2FB"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br/>
                              </w:r>
                            </w:p>
                          </w:tc>
                          <w:tc>
                            <w:tcPr>
                              <w:tcW w:w="0" w:type="auto"/>
                              <w:tcBorders>
                                <w:top w:val="single" w:sz="6" w:space="0" w:color="DEE2E6"/>
                              </w:tcBorders>
                              <w:shd w:val="clear" w:color="auto" w:fill="FFFFFF"/>
                            </w:tcPr>
                            <w:p w14:paraId="4BB8213C" w14:textId="1A605C75" w:rsidR="00B82359" w:rsidRPr="001D598C" w:rsidRDefault="00B82359" w:rsidP="00DC5757">
                              <w:pPr>
                                <w:rPr>
                                  <w:rFonts w:ascii="Arial" w:hAnsi="Arial" w:cs="Arial"/>
                                  <w:color w:val="212529"/>
                                  <w:sz w:val="24"/>
                                  <w:szCs w:val="24"/>
                                </w:rPr>
                              </w:pPr>
                            </w:p>
                          </w:tc>
                        </w:tr>
                        <w:tr w:rsidR="00B82359" w:rsidRPr="001D598C" w14:paraId="796F9C58" w14:textId="77777777" w:rsidTr="001D598C">
                          <w:tc>
                            <w:tcPr>
                              <w:tcW w:w="0" w:type="auto"/>
                              <w:tcBorders>
                                <w:top w:val="single" w:sz="6" w:space="0" w:color="DEE2E6"/>
                              </w:tcBorders>
                              <w:shd w:val="clear" w:color="auto" w:fill="FFFFFF"/>
                            </w:tcPr>
                            <w:p w14:paraId="309D1D87" w14:textId="1F719EC0"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1682A261" w14:textId="5F8116A2" w:rsidR="00B82359" w:rsidRPr="001D598C" w:rsidRDefault="00B61ED0" w:rsidP="00DC5757">
                              <w:pPr>
                                <w:rPr>
                                  <w:rFonts w:ascii="Arial" w:hAnsi="Arial" w:cs="Arial"/>
                                  <w:color w:val="212529"/>
                                  <w:sz w:val="24"/>
                                  <w:szCs w:val="24"/>
                                </w:rPr>
                              </w:pPr>
                              <w:hyperlink r:id="rId24" w:history="1">
                                <w:r w:rsidR="00B82359" w:rsidRPr="001D598C">
                                  <w:rPr>
                                    <w:rStyle w:val="Hyperlink"/>
                                    <w:rFonts w:ascii="Arial" w:hAnsi="Arial" w:cs="Arial"/>
                                    <w:color w:val="02BAF2"/>
                                    <w:sz w:val="24"/>
                                    <w:szCs w:val="24"/>
                                    <w:u w:val="none"/>
                                  </w:rPr>
                                  <w:t>Indicação nº 13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62</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7F112EC1" w14:textId="72DEAC05"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através de estudos do setor competente, a Implantação de Academia da Terceira Idade na Linha Formiga, visando promover a saúde, bem-estar e integração social dos idosos da comunidade, por meio da oferta de espaços e equipamentos adequados para a prática de exercícios físicos orientados.</w:t>
                              </w:r>
                            </w:p>
                          </w:tc>
                          <w:tc>
                            <w:tcPr>
                              <w:tcW w:w="0" w:type="auto"/>
                              <w:tcBorders>
                                <w:top w:val="single" w:sz="6" w:space="0" w:color="DEE2E6"/>
                              </w:tcBorders>
                              <w:shd w:val="clear" w:color="auto" w:fill="FFFFFF"/>
                            </w:tcPr>
                            <w:p w14:paraId="513BAD2E" w14:textId="7DC7AF9E" w:rsidR="00B82359" w:rsidRPr="001D598C" w:rsidRDefault="00B82359" w:rsidP="00DC5757">
                              <w:pPr>
                                <w:rPr>
                                  <w:rFonts w:ascii="Arial" w:hAnsi="Arial" w:cs="Arial"/>
                                  <w:color w:val="212529"/>
                                  <w:sz w:val="24"/>
                                  <w:szCs w:val="24"/>
                                </w:rPr>
                              </w:pPr>
                            </w:p>
                          </w:tc>
                        </w:tr>
                        <w:tr w:rsidR="00B82359" w:rsidRPr="001D598C" w14:paraId="7A1AF16B" w14:textId="77777777" w:rsidTr="001D598C">
                          <w:tc>
                            <w:tcPr>
                              <w:tcW w:w="0" w:type="auto"/>
                              <w:tcBorders>
                                <w:top w:val="single" w:sz="6" w:space="0" w:color="DEE2E6"/>
                              </w:tcBorders>
                              <w:shd w:val="clear" w:color="auto" w:fill="FFFFFF"/>
                            </w:tcPr>
                            <w:p w14:paraId="49CDC59E" w14:textId="64E3E944"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76231CBB" w14:textId="0B67520B" w:rsidR="00B82359" w:rsidRPr="001D598C" w:rsidRDefault="00B61ED0" w:rsidP="00DC5757">
                              <w:pPr>
                                <w:rPr>
                                  <w:rFonts w:ascii="Arial" w:hAnsi="Arial" w:cs="Arial"/>
                                  <w:color w:val="212529"/>
                                  <w:sz w:val="24"/>
                                  <w:szCs w:val="24"/>
                                </w:rPr>
                              </w:pPr>
                              <w:hyperlink r:id="rId25" w:history="1">
                                <w:r w:rsidR="00B82359" w:rsidRPr="001D598C">
                                  <w:rPr>
                                    <w:rStyle w:val="Hyperlink"/>
                                    <w:rFonts w:ascii="Arial" w:hAnsi="Arial" w:cs="Arial"/>
                                    <w:color w:val="02BAF2"/>
                                    <w:sz w:val="24"/>
                                    <w:szCs w:val="24"/>
                                    <w:u w:val="none"/>
                                  </w:rPr>
                                  <w:t>Indicação nº 14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41</w:t>
                              </w:r>
                            </w:p>
                          </w:tc>
                          <w:tc>
                            <w:tcPr>
                              <w:tcW w:w="3578" w:type="dxa"/>
                              <w:tcBorders>
                                <w:top w:val="single" w:sz="6" w:space="0" w:color="DEE2E6"/>
                              </w:tcBorders>
                              <w:shd w:val="clear" w:color="auto" w:fill="FFFFFF"/>
                              <w:hideMark/>
                            </w:tcPr>
                            <w:p w14:paraId="1F4B6F5C" w14:textId="3A147994"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INDICAR, ao Executivo Municipal, por meio de estudos do setor competente, proceda Pavimentação Asfáltica na Rua </w:t>
                              </w:r>
                              <w:proofErr w:type="spellStart"/>
                              <w:r w:rsidRPr="001D598C">
                                <w:rPr>
                                  <w:rFonts w:ascii="Arial" w:hAnsi="Arial" w:cs="Arial"/>
                                  <w:color w:val="212529"/>
                                  <w:sz w:val="24"/>
                                  <w:szCs w:val="24"/>
                                </w:rPr>
                                <w:t>Albania</w:t>
                              </w:r>
                              <w:proofErr w:type="spellEnd"/>
                              <w:r w:rsidRPr="001D598C">
                                <w:rPr>
                                  <w:rFonts w:ascii="Arial" w:hAnsi="Arial" w:cs="Arial"/>
                                  <w:color w:val="212529"/>
                                  <w:sz w:val="24"/>
                                  <w:szCs w:val="24"/>
                                </w:rPr>
                                <w:t xml:space="preserve"> </w:t>
                              </w:r>
                              <w:proofErr w:type="spellStart"/>
                              <w:r w:rsidRPr="001D598C">
                                <w:rPr>
                                  <w:rFonts w:ascii="Arial" w:hAnsi="Arial" w:cs="Arial"/>
                                  <w:color w:val="212529"/>
                                  <w:sz w:val="24"/>
                                  <w:szCs w:val="24"/>
                                </w:rPr>
                                <w:t>Agostinetto</w:t>
                              </w:r>
                              <w:proofErr w:type="spellEnd"/>
                              <w:r w:rsidRPr="001D598C">
                                <w:rPr>
                                  <w:rFonts w:ascii="Arial" w:hAnsi="Arial" w:cs="Arial"/>
                                  <w:color w:val="212529"/>
                                  <w:sz w:val="24"/>
                                  <w:szCs w:val="24"/>
                                </w:rPr>
                                <w:t xml:space="preserve"> Perin no Bairro São Cristóvão.</w:t>
                              </w:r>
                            </w:p>
                          </w:tc>
                          <w:tc>
                            <w:tcPr>
                              <w:tcW w:w="0" w:type="auto"/>
                              <w:tcBorders>
                                <w:top w:val="single" w:sz="6" w:space="0" w:color="DEE2E6"/>
                              </w:tcBorders>
                              <w:shd w:val="clear" w:color="auto" w:fill="FFFFFF"/>
                            </w:tcPr>
                            <w:p w14:paraId="2BFBE8B3" w14:textId="70A94CA9" w:rsidR="00B82359" w:rsidRPr="001D598C" w:rsidRDefault="00B82359" w:rsidP="00DC5757">
                              <w:pPr>
                                <w:rPr>
                                  <w:rFonts w:ascii="Arial" w:hAnsi="Arial" w:cs="Arial"/>
                                  <w:color w:val="212529"/>
                                  <w:sz w:val="24"/>
                                  <w:szCs w:val="24"/>
                                </w:rPr>
                              </w:pPr>
                            </w:p>
                          </w:tc>
                        </w:tr>
                        <w:tr w:rsidR="00B82359" w:rsidRPr="001D598C" w14:paraId="0456DAC5" w14:textId="77777777" w:rsidTr="001D598C">
                          <w:tc>
                            <w:tcPr>
                              <w:tcW w:w="0" w:type="auto"/>
                              <w:tcBorders>
                                <w:top w:val="single" w:sz="6" w:space="0" w:color="DEE2E6"/>
                              </w:tcBorders>
                              <w:shd w:val="clear" w:color="auto" w:fill="FFFFFF"/>
                            </w:tcPr>
                            <w:p w14:paraId="76AC8044" w14:textId="1678B46A"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52C1AE35" w14:textId="555C1779" w:rsidR="00B82359" w:rsidRPr="001D598C" w:rsidRDefault="00B61ED0" w:rsidP="00DC5757">
                              <w:pPr>
                                <w:rPr>
                                  <w:rFonts w:ascii="Arial" w:hAnsi="Arial" w:cs="Arial"/>
                                  <w:color w:val="212529"/>
                                  <w:sz w:val="24"/>
                                  <w:szCs w:val="24"/>
                                </w:rPr>
                              </w:pPr>
                              <w:hyperlink r:id="rId26" w:history="1">
                                <w:r w:rsidR="00B82359" w:rsidRPr="001D598C">
                                  <w:rPr>
                                    <w:rStyle w:val="Hyperlink"/>
                                    <w:rFonts w:ascii="Arial" w:hAnsi="Arial" w:cs="Arial"/>
                                    <w:color w:val="02BAF2"/>
                                    <w:sz w:val="24"/>
                                    <w:szCs w:val="24"/>
                                    <w:u w:val="none"/>
                                  </w:rPr>
                                  <w:t>Indicação nº 15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1D598C" w:rsidRPr="001D598C">
                                <w:rPr>
                                  <w:rFonts w:ascii="Arial" w:hAnsi="Arial" w:cs="Arial"/>
                                  <w:color w:val="212529"/>
                                  <w:sz w:val="24"/>
                                  <w:szCs w:val="24"/>
                                </w:rPr>
                                <w:t xml:space="preserve">, QUINTINO GIRARDI </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33</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52B7B6D6" w14:textId="2E596D7D"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 xml:space="preserve">INDICAR, ao Executivo Municipal, através do Setor Competente, que realize a pavimentação asfáltica na Rua Canario no Bairro </w:t>
                              </w:r>
                              <w:proofErr w:type="spellStart"/>
                              <w:r w:rsidRPr="001D598C">
                                <w:rPr>
                                  <w:rFonts w:ascii="Arial" w:hAnsi="Arial" w:cs="Arial"/>
                                  <w:color w:val="212529"/>
                                  <w:sz w:val="24"/>
                                  <w:szCs w:val="24"/>
                                </w:rPr>
                                <w:t>Miniguaçu</w:t>
                              </w:r>
                              <w:proofErr w:type="spellEnd"/>
                              <w:r w:rsidRPr="001D598C">
                                <w:rPr>
                                  <w:rFonts w:ascii="Arial" w:hAnsi="Arial" w:cs="Arial"/>
                                  <w:color w:val="212529"/>
                                  <w:sz w:val="24"/>
                                  <w:szCs w:val="24"/>
                                </w:rPr>
                                <w:t>.</w:t>
                              </w:r>
                            </w:p>
                          </w:tc>
                          <w:tc>
                            <w:tcPr>
                              <w:tcW w:w="0" w:type="auto"/>
                              <w:tcBorders>
                                <w:top w:val="single" w:sz="6" w:space="0" w:color="DEE2E6"/>
                              </w:tcBorders>
                              <w:shd w:val="clear" w:color="auto" w:fill="FFFFFF"/>
                            </w:tcPr>
                            <w:p w14:paraId="6CEE12DF" w14:textId="29EEF0CC" w:rsidR="00B82359" w:rsidRPr="001D598C" w:rsidRDefault="00B82359" w:rsidP="00DC5757">
                              <w:pPr>
                                <w:rPr>
                                  <w:rFonts w:ascii="Arial" w:hAnsi="Arial" w:cs="Arial"/>
                                  <w:color w:val="212529"/>
                                  <w:sz w:val="24"/>
                                  <w:szCs w:val="24"/>
                                </w:rPr>
                              </w:pPr>
                            </w:p>
                          </w:tc>
                        </w:tr>
                        <w:tr w:rsidR="00B82359" w:rsidRPr="001D598C" w14:paraId="525039FB" w14:textId="77777777" w:rsidTr="001D598C">
                          <w:tc>
                            <w:tcPr>
                              <w:tcW w:w="0" w:type="auto"/>
                              <w:tcBorders>
                                <w:top w:val="single" w:sz="6" w:space="0" w:color="DEE2E6"/>
                              </w:tcBorders>
                              <w:shd w:val="clear" w:color="auto" w:fill="FFFFFF"/>
                            </w:tcPr>
                            <w:p w14:paraId="13135E75" w14:textId="2FAE10C3"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691B6C64" w14:textId="21164B14" w:rsidR="00B82359" w:rsidRPr="001D598C" w:rsidRDefault="00B61ED0" w:rsidP="00DC5757">
                              <w:pPr>
                                <w:rPr>
                                  <w:rFonts w:ascii="Arial" w:hAnsi="Arial" w:cs="Arial"/>
                                  <w:color w:val="212529"/>
                                  <w:sz w:val="24"/>
                                  <w:szCs w:val="24"/>
                                </w:rPr>
                              </w:pPr>
                              <w:hyperlink r:id="rId27" w:history="1">
                                <w:r w:rsidR="00B82359" w:rsidRPr="001D598C">
                                  <w:rPr>
                                    <w:rStyle w:val="Hyperlink"/>
                                    <w:rFonts w:ascii="Arial" w:hAnsi="Arial" w:cs="Arial"/>
                                    <w:color w:val="02BAF2"/>
                                    <w:sz w:val="24"/>
                                    <w:szCs w:val="24"/>
                                    <w:u w:val="none"/>
                                  </w:rPr>
                                  <w:t>Indicação nº 16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1D598C" w:rsidRPr="001D598C">
                                <w:rPr>
                                  <w:rFonts w:ascii="Arial" w:hAnsi="Arial" w:cs="Arial"/>
                                  <w:color w:val="212529"/>
                                  <w:sz w:val="24"/>
                                  <w:szCs w:val="24"/>
                                </w:rPr>
                                <w:t>, QUINTINO GIRARDI</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34</w:t>
                              </w:r>
                              <w:r w:rsidR="00B82359" w:rsidRPr="001D598C">
                                <w:rPr>
                                  <w:rFonts w:ascii="Arial" w:hAnsi="Arial" w:cs="Arial"/>
                                  <w:color w:val="212529"/>
                                  <w:sz w:val="24"/>
                                  <w:szCs w:val="24"/>
                                </w:rPr>
                                <w:br/>
                              </w:r>
                              <w:r w:rsidR="00B82359" w:rsidRPr="001D598C">
                                <w:rPr>
                                  <w:rFonts w:ascii="Arial" w:hAnsi="Arial" w:cs="Arial"/>
                                  <w:color w:val="212529"/>
                                  <w:sz w:val="24"/>
                                  <w:szCs w:val="24"/>
                                </w:rPr>
                                <w:lastRenderedPageBreak/>
                                <w:br/>
                              </w:r>
                              <w:hyperlink r:id="rId28" w:tgtFrame="_blank" w:history="1"/>
                            </w:p>
                          </w:tc>
                          <w:tc>
                            <w:tcPr>
                              <w:tcW w:w="3578" w:type="dxa"/>
                              <w:tcBorders>
                                <w:top w:val="single" w:sz="6" w:space="0" w:color="DEE2E6"/>
                              </w:tcBorders>
                              <w:shd w:val="clear" w:color="auto" w:fill="FFFFFF"/>
                              <w:hideMark/>
                            </w:tcPr>
                            <w:p w14:paraId="752B48BF" w14:textId="35C96145"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lastRenderedPageBreak/>
                                <w:t xml:space="preserve">INDICAR, ao Executivo Municipal, através do setor competente, abertura da Rua Canário, no Bairro </w:t>
                              </w:r>
                              <w:proofErr w:type="spellStart"/>
                              <w:r w:rsidRPr="001D598C">
                                <w:rPr>
                                  <w:rFonts w:ascii="Arial" w:hAnsi="Arial" w:cs="Arial"/>
                                  <w:color w:val="212529"/>
                                  <w:sz w:val="24"/>
                                  <w:szCs w:val="24"/>
                                </w:rPr>
                                <w:t>Miniguaçu</w:t>
                              </w:r>
                              <w:proofErr w:type="spellEnd"/>
                              <w:r w:rsidRPr="001D598C">
                                <w:rPr>
                                  <w:rFonts w:ascii="Arial" w:hAnsi="Arial" w:cs="Arial"/>
                                  <w:color w:val="212529"/>
                                  <w:sz w:val="24"/>
                                  <w:szCs w:val="24"/>
                                </w:rPr>
                                <w:t xml:space="preserve">, </w:t>
                              </w:r>
                              <w:r w:rsidRPr="001D598C">
                                <w:rPr>
                                  <w:rFonts w:ascii="Arial" w:hAnsi="Arial" w:cs="Arial"/>
                                  <w:color w:val="212529"/>
                                  <w:sz w:val="24"/>
                                  <w:szCs w:val="24"/>
                                </w:rPr>
                                <w:lastRenderedPageBreak/>
                                <w:t>ligando à Rua Ângelo Marcelo, aos fundos do parque de exposições onde estão instaladas as mangueiras dos animais para leilão da sociedade rural.</w:t>
                              </w:r>
                            </w:p>
                          </w:tc>
                          <w:tc>
                            <w:tcPr>
                              <w:tcW w:w="0" w:type="auto"/>
                              <w:tcBorders>
                                <w:top w:val="single" w:sz="6" w:space="0" w:color="DEE2E6"/>
                              </w:tcBorders>
                              <w:shd w:val="clear" w:color="auto" w:fill="FFFFFF"/>
                            </w:tcPr>
                            <w:p w14:paraId="1892C9B1" w14:textId="4E989042" w:rsidR="00B82359" w:rsidRPr="001D598C" w:rsidRDefault="00B82359" w:rsidP="00DC5757">
                              <w:pPr>
                                <w:rPr>
                                  <w:rFonts w:ascii="Arial" w:hAnsi="Arial" w:cs="Arial"/>
                                  <w:color w:val="212529"/>
                                  <w:sz w:val="24"/>
                                  <w:szCs w:val="24"/>
                                </w:rPr>
                              </w:pPr>
                            </w:p>
                          </w:tc>
                        </w:tr>
                        <w:tr w:rsidR="00B82359" w:rsidRPr="001D598C" w14:paraId="582A1FFF" w14:textId="77777777" w:rsidTr="001D598C">
                          <w:tc>
                            <w:tcPr>
                              <w:tcW w:w="0" w:type="auto"/>
                              <w:tcBorders>
                                <w:top w:val="single" w:sz="6" w:space="0" w:color="DEE2E6"/>
                              </w:tcBorders>
                              <w:shd w:val="clear" w:color="auto" w:fill="FFFFFF"/>
                            </w:tcPr>
                            <w:p w14:paraId="6ACD323D" w14:textId="43C5E2E7"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5D0D491E" w14:textId="3209EF4A" w:rsidR="00B82359" w:rsidRPr="001D598C" w:rsidRDefault="00B61ED0" w:rsidP="00DC5757">
                              <w:pPr>
                                <w:rPr>
                                  <w:rFonts w:ascii="Arial" w:hAnsi="Arial" w:cs="Arial"/>
                                  <w:color w:val="212529"/>
                                  <w:sz w:val="24"/>
                                  <w:szCs w:val="24"/>
                                </w:rPr>
                              </w:pPr>
                              <w:hyperlink r:id="rId29" w:history="1">
                                <w:r w:rsidR="00B82359" w:rsidRPr="001D598C">
                                  <w:rPr>
                                    <w:rStyle w:val="Hyperlink"/>
                                    <w:rFonts w:ascii="Arial" w:hAnsi="Arial" w:cs="Arial"/>
                                    <w:color w:val="02BAF2"/>
                                    <w:sz w:val="24"/>
                                    <w:szCs w:val="24"/>
                                    <w:u w:val="none"/>
                                  </w:rPr>
                                  <w:t>Indicação nº 17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7</w:t>
                              </w:r>
                              <w:r w:rsidR="00B82359" w:rsidRPr="001D598C">
                                <w:rPr>
                                  <w:rFonts w:ascii="Arial" w:hAnsi="Arial" w:cs="Arial"/>
                                  <w:color w:val="212529"/>
                                  <w:sz w:val="24"/>
                                  <w:szCs w:val="24"/>
                                </w:rPr>
                                <w:br/>
                              </w:r>
                            </w:p>
                          </w:tc>
                          <w:tc>
                            <w:tcPr>
                              <w:tcW w:w="3578" w:type="dxa"/>
                              <w:tcBorders>
                                <w:top w:val="single" w:sz="6" w:space="0" w:color="DEE2E6"/>
                              </w:tcBorders>
                              <w:shd w:val="clear" w:color="auto" w:fill="FFFFFF"/>
                              <w:hideMark/>
                            </w:tcPr>
                            <w:p w14:paraId="5946A86B" w14:textId="6E16842C"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através do setor competente, proceda estudos no sentido de implantação de playground em terreno institucional do Loteamento São Cristóvão, esquina da Avenida Água Branca com Rua Joaçaba, Bairro São Cristóvão.</w:t>
                              </w:r>
                            </w:p>
                          </w:tc>
                          <w:tc>
                            <w:tcPr>
                              <w:tcW w:w="0" w:type="auto"/>
                              <w:tcBorders>
                                <w:top w:val="single" w:sz="6" w:space="0" w:color="DEE2E6"/>
                              </w:tcBorders>
                              <w:shd w:val="clear" w:color="auto" w:fill="FFFFFF"/>
                            </w:tcPr>
                            <w:p w14:paraId="06B7E71E" w14:textId="4DE31F20" w:rsidR="00B82359" w:rsidRPr="001D598C" w:rsidRDefault="00B82359" w:rsidP="00DC5757">
                              <w:pPr>
                                <w:rPr>
                                  <w:rFonts w:ascii="Arial" w:hAnsi="Arial" w:cs="Arial"/>
                                  <w:color w:val="212529"/>
                                  <w:sz w:val="24"/>
                                  <w:szCs w:val="24"/>
                                </w:rPr>
                              </w:pPr>
                            </w:p>
                          </w:tc>
                        </w:tr>
                        <w:tr w:rsidR="00B82359" w:rsidRPr="001D598C" w14:paraId="16842C08" w14:textId="77777777" w:rsidTr="001D598C">
                          <w:tc>
                            <w:tcPr>
                              <w:tcW w:w="0" w:type="auto"/>
                              <w:tcBorders>
                                <w:top w:val="single" w:sz="6" w:space="0" w:color="DEE2E6"/>
                              </w:tcBorders>
                              <w:shd w:val="clear" w:color="auto" w:fill="FFFFFF"/>
                            </w:tcPr>
                            <w:p w14:paraId="631A5905" w14:textId="199E9E7F" w:rsidR="00B82359" w:rsidRPr="001D598C" w:rsidRDefault="00B82359" w:rsidP="00DC5757">
                              <w:pPr>
                                <w:rPr>
                                  <w:rFonts w:ascii="Arial" w:hAnsi="Arial" w:cs="Arial"/>
                                  <w:color w:val="212529"/>
                                  <w:sz w:val="24"/>
                                  <w:szCs w:val="24"/>
                                </w:rPr>
                              </w:pPr>
                            </w:p>
                          </w:tc>
                          <w:tc>
                            <w:tcPr>
                              <w:tcW w:w="0" w:type="auto"/>
                              <w:tcBorders>
                                <w:top w:val="single" w:sz="6" w:space="0" w:color="DEE2E6"/>
                              </w:tcBorders>
                              <w:shd w:val="clear" w:color="auto" w:fill="FFFFFF"/>
                              <w:hideMark/>
                            </w:tcPr>
                            <w:p w14:paraId="04D5F76D" w14:textId="59745403" w:rsidR="00B82359" w:rsidRPr="001D598C" w:rsidRDefault="00B61ED0" w:rsidP="00DC5757">
                              <w:pPr>
                                <w:rPr>
                                  <w:rFonts w:ascii="Arial" w:hAnsi="Arial" w:cs="Arial"/>
                                  <w:color w:val="212529"/>
                                  <w:sz w:val="24"/>
                                  <w:szCs w:val="24"/>
                                </w:rPr>
                              </w:pPr>
                              <w:hyperlink r:id="rId30" w:history="1">
                                <w:r w:rsidR="00B82359" w:rsidRPr="001D598C">
                                  <w:rPr>
                                    <w:rStyle w:val="Hyperlink"/>
                                    <w:rFonts w:ascii="Arial" w:hAnsi="Arial" w:cs="Arial"/>
                                    <w:color w:val="02BAF2"/>
                                    <w:sz w:val="24"/>
                                    <w:szCs w:val="24"/>
                                    <w:u w:val="none"/>
                                  </w:rPr>
                                  <w:t>Indicação nº 18 de 2024</w:t>
                                </w:r>
                              </w:hyperlink>
                              <w:r w:rsidR="00B82359" w:rsidRPr="001D598C">
                                <w:rPr>
                                  <w:rFonts w:ascii="Arial" w:hAnsi="Arial" w:cs="Arial"/>
                                  <w:color w:val="212529"/>
                                  <w:sz w:val="24"/>
                                  <w:szCs w:val="24"/>
                                </w:rPr>
                                <w:br/>
                              </w:r>
                              <w:r w:rsidR="00B82359" w:rsidRPr="001D598C">
                                <w:rPr>
                                  <w:rFonts w:ascii="Arial" w:hAnsi="Arial" w:cs="Arial"/>
                                  <w:b/>
                                  <w:bCs/>
                                  <w:color w:val="212529"/>
                                  <w:sz w:val="24"/>
                                  <w:szCs w:val="24"/>
                                </w:rPr>
                                <w:t>Autor:</w:t>
                              </w:r>
                              <w:r w:rsidR="00B82359" w:rsidRPr="001D598C">
                                <w:rPr>
                                  <w:rFonts w:ascii="Arial" w:hAnsi="Arial" w:cs="Arial"/>
                                  <w:color w:val="212529"/>
                                  <w:sz w:val="24"/>
                                  <w:szCs w:val="24"/>
                                </w:rPr>
                                <w:t> SILMAR GALLINA</w:t>
                              </w:r>
                              <w:r w:rsidR="00B82359" w:rsidRPr="001D598C">
                                <w:rPr>
                                  <w:rFonts w:ascii="Arial" w:hAnsi="Arial" w:cs="Arial"/>
                                  <w:color w:val="212529"/>
                                  <w:sz w:val="24"/>
                                  <w:szCs w:val="24"/>
                                </w:rPr>
                                <w:br/>
                              </w:r>
                              <w:r w:rsidR="00B82359" w:rsidRPr="001D598C">
                                <w:rPr>
                                  <w:rFonts w:ascii="Arial" w:hAnsi="Arial" w:cs="Arial"/>
                                  <w:b/>
                                  <w:bCs/>
                                  <w:color w:val="212529"/>
                                  <w:sz w:val="24"/>
                                  <w:szCs w:val="24"/>
                                </w:rPr>
                                <w:t>Protocolo:</w:t>
                              </w:r>
                              <w:r w:rsidR="00B82359" w:rsidRPr="001D598C">
                                <w:rPr>
                                  <w:rFonts w:ascii="Arial" w:hAnsi="Arial" w:cs="Arial"/>
                                  <w:color w:val="212529"/>
                                  <w:sz w:val="24"/>
                                  <w:szCs w:val="24"/>
                                </w:rPr>
                                <w:t> 4</w:t>
                              </w:r>
                            </w:p>
                          </w:tc>
                          <w:tc>
                            <w:tcPr>
                              <w:tcW w:w="3578" w:type="dxa"/>
                              <w:tcBorders>
                                <w:top w:val="single" w:sz="6" w:space="0" w:color="DEE2E6"/>
                              </w:tcBorders>
                              <w:shd w:val="clear" w:color="auto" w:fill="FFFFFF"/>
                              <w:hideMark/>
                            </w:tcPr>
                            <w:p w14:paraId="50855BFD" w14:textId="6B24CE69" w:rsidR="00B82359" w:rsidRPr="001D598C" w:rsidRDefault="00B82359" w:rsidP="00DC5757">
                              <w:pPr>
                                <w:jc w:val="both"/>
                                <w:rPr>
                                  <w:rFonts w:ascii="Arial" w:hAnsi="Arial" w:cs="Arial"/>
                                  <w:color w:val="212529"/>
                                  <w:sz w:val="24"/>
                                  <w:szCs w:val="24"/>
                                </w:rPr>
                              </w:pPr>
                              <w:r w:rsidRPr="001D598C">
                                <w:rPr>
                                  <w:rFonts w:ascii="Arial" w:hAnsi="Arial" w:cs="Arial"/>
                                  <w:color w:val="212529"/>
                                  <w:sz w:val="24"/>
                                  <w:szCs w:val="24"/>
                                </w:rPr>
                                <w:t>INDICAR, ao Executivo Municipal, através do setor competente, que execute reparos necessários no ginásio de esportes do Bairro Água Branca.</w:t>
                              </w:r>
                            </w:p>
                          </w:tc>
                          <w:tc>
                            <w:tcPr>
                              <w:tcW w:w="0" w:type="auto"/>
                              <w:tcBorders>
                                <w:top w:val="single" w:sz="6" w:space="0" w:color="DEE2E6"/>
                              </w:tcBorders>
                              <w:shd w:val="clear" w:color="auto" w:fill="FFFFFF"/>
                            </w:tcPr>
                            <w:p w14:paraId="2726CC9B" w14:textId="1D2DDEBA" w:rsidR="00B82359" w:rsidRPr="001D598C" w:rsidRDefault="00B82359" w:rsidP="00DC5757">
                              <w:pPr>
                                <w:rPr>
                                  <w:rFonts w:ascii="Arial" w:hAnsi="Arial" w:cs="Arial"/>
                                  <w:color w:val="212529"/>
                                  <w:sz w:val="24"/>
                                  <w:szCs w:val="24"/>
                                </w:rPr>
                              </w:pPr>
                            </w:p>
                          </w:tc>
                        </w:tr>
                      </w:tbl>
                      <w:p w14:paraId="19BF4F25" w14:textId="77777777" w:rsidR="00D07AAE" w:rsidRPr="001D598C" w:rsidRDefault="00D07AAE" w:rsidP="00DC5757">
                        <w:pPr>
                          <w:spacing w:after="0" w:line="240" w:lineRule="auto"/>
                          <w:ind w:left="-527" w:firstLine="527"/>
                          <w:rPr>
                            <w:rFonts w:ascii="Arial" w:eastAsia="Times New Roman" w:hAnsi="Arial" w:cs="Arial"/>
                            <w:sz w:val="24"/>
                            <w:szCs w:val="24"/>
                            <w:lang w:eastAsia="pt-BR"/>
                          </w:rPr>
                        </w:pPr>
                      </w:p>
                    </w:tc>
                  </w:tr>
                </w:tbl>
                <w:p w14:paraId="0C670C38" w14:textId="77777777" w:rsidR="00D07AAE" w:rsidRPr="001D598C" w:rsidRDefault="00D07AAE" w:rsidP="00DC5757">
                  <w:pPr>
                    <w:ind w:left="284"/>
                    <w:rPr>
                      <w:rFonts w:ascii="Arial" w:hAnsi="Arial" w:cs="Arial"/>
                      <w:sz w:val="24"/>
                      <w:szCs w:val="24"/>
                    </w:rPr>
                  </w:pPr>
                </w:p>
              </w:tc>
            </w:tr>
          </w:tbl>
          <w:p w14:paraId="57015C99" w14:textId="77777777" w:rsidR="00EB1D0E" w:rsidRPr="001D598C" w:rsidRDefault="00EB1D0E" w:rsidP="00DC5757">
            <w:pPr>
              <w:rPr>
                <w:rFonts w:ascii="Arial" w:hAnsi="Arial" w:cs="Arial"/>
                <w:b/>
                <w:bCs/>
                <w:i/>
                <w:iCs/>
                <w:sz w:val="24"/>
                <w:szCs w:val="24"/>
              </w:rPr>
            </w:pPr>
          </w:p>
        </w:tc>
      </w:tr>
    </w:tbl>
    <w:p w14:paraId="480CA3EF" w14:textId="6D22B37E" w:rsidR="00D07AAE" w:rsidRPr="001D598C" w:rsidRDefault="00D07AAE" w:rsidP="00DC5757">
      <w:pPr>
        <w:tabs>
          <w:tab w:val="left" w:pos="3240"/>
        </w:tabs>
        <w:spacing w:after="0" w:line="240" w:lineRule="auto"/>
        <w:ind w:right="851"/>
        <w:outlineLvl w:val="0"/>
        <w:rPr>
          <w:rFonts w:ascii="Arial" w:eastAsia="Arial Unicode MS" w:hAnsi="Arial" w:cs="Arial"/>
          <w:b/>
          <w:bCs/>
          <w:sz w:val="24"/>
          <w:szCs w:val="24"/>
        </w:rPr>
      </w:pPr>
    </w:p>
    <w:sectPr w:rsidR="00D07AAE" w:rsidRPr="001D598C" w:rsidSect="00A82A3B">
      <w:headerReference w:type="default" r:id="rId31"/>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22FDF"/>
    <w:rsid w:val="00025CC5"/>
    <w:rsid w:val="000367F7"/>
    <w:rsid w:val="00036AE4"/>
    <w:rsid w:val="0006120C"/>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E1FCD"/>
    <w:rsid w:val="002E5FDC"/>
    <w:rsid w:val="002F71C0"/>
    <w:rsid w:val="0030706B"/>
    <w:rsid w:val="00346541"/>
    <w:rsid w:val="003563F6"/>
    <w:rsid w:val="00397471"/>
    <w:rsid w:val="003A7337"/>
    <w:rsid w:val="003D018D"/>
    <w:rsid w:val="003D1F10"/>
    <w:rsid w:val="003E0FC9"/>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7074C"/>
    <w:rsid w:val="0057316C"/>
    <w:rsid w:val="0057515B"/>
    <w:rsid w:val="005765DB"/>
    <w:rsid w:val="005D3610"/>
    <w:rsid w:val="00606D6A"/>
    <w:rsid w:val="00617205"/>
    <w:rsid w:val="0063311A"/>
    <w:rsid w:val="00635E67"/>
    <w:rsid w:val="00636EA7"/>
    <w:rsid w:val="00665F44"/>
    <w:rsid w:val="00674D9A"/>
    <w:rsid w:val="00674F2A"/>
    <w:rsid w:val="00681FAF"/>
    <w:rsid w:val="006B14A1"/>
    <w:rsid w:val="006B4F8B"/>
    <w:rsid w:val="006E52CC"/>
    <w:rsid w:val="007261F0"/>
    <w:rsid w:val="00752FF7"/>
    <w:rsid w:val="00780001"/>
    <w:rsid w:val="007B6918"/>
    <w:rsid w:val="007D1D26"/>
    <w:rsid w:val="007E2345"/>
    <w:rsid w:val="007F36E1"/>
    <w:rsid w:val="007F51F5"/>
    <w:rsid w:val="00804CCE"/>
    <w:rsid w:val="00817562"/>
    <w:rsid w:val="00830D32"/>
    <w:rsid w:val="00834A91"/>
    <w:rsid w:val="00851914"/>
    <w:rsid w:val="0087040E"/>
    <w:rsid w:val="00871F84"/>
    <w:rsid w:val="00872D81"/>
    <w:rsid w:val="0092238D"/>
    <w:rsid w:val="00942015"/>
    <w:rsid w:val="0095004C"/>
    <w:rsid w:val="0097465B"/>
    <w:rsid w:val="009769B3"/>
    <w:rsid w:val="00976E08"/>
    <w:rsid w:val="00986427"/>
    <w:rsid w:val="00986D2D"/>
    <w:rsid w:val="00996F66"/>
    <w:rsid w:val="009A7354"/>
    <w:rsid w:val="009B4980"/>
    <w:rsid w:val="009C0C4B"/>
    <w:rsid w:val="009E3C78"/>
    <w:rsid w:val="009E6065"/>
    <w:rsid w:val="009F5B35"/>
    <w:rsid w:val="009F664D"/>
    <w:rsid w:val="00A01491"/>
    <w:rsid w:val="00A211BE"/>
    <w:rsid w:val="00A423F8"/>
    <w:rsid w:val="00A55C45"/>
    <w:rsid w:val="00A63FB3"/>
    <w:rsid w:val="00A81DF3"/>
    <w:rsid w:val="00A82A3B"/>
    <w:rsid w:val="00A9091A"/>
    <w:rsid w:val="00A956D8"/>
    <w:rsid w:val="00AA17EE"/>
    <w:rsid w:val="00AF079C"/>
    <w:rsid w:val="00B02132"/>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117DF"/>
    <w:rsid w:val="00C12619"/>
    <w:rsid w:val="00C37D7D"/>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103B7"/>
    <w:rsid w:val="00F17501"/>
    <w:rsid w:val="00F25FD9"/>
    <w:rsid w:val="00F27B31"/>
    <w:rsid w:val="00F27DC5"/>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209" TargetMode="External"/><Relationship Id="rId18" Type="http://schemas.openxmlformats.org/officeDocument/2006/relationships/hyperlink" Target="https://sapl.franciscobeltrao.pr.leg.br/materia/5213" TargetMode="External"/><Relationship Id="rId26" Type="http://schemas.openxmlformats.org/officeDocument/2006/relationships/hyperlink" Target="https://sapl.franciscobeltrao.pr.leg.br/materia/5220" TargetMode="External"/><Relationship Id="rId3" Type="http://schemas.openxmlformats.org/officeDocument/2006/relationships/styles" Target="styles.xml"/><Relationship Id="rId21" Type="http://schemas.openxmlformats.org/officeDocument/2006/relationships/hyperlink" Target="https://sapl.franciscobeltrao.pr.leg.br/materia/5215" TargetMode="External"/><Relationship Id="rId7" Type="http://schemas.openxmlformats.org/officeDocument/2006/relationships/endnotes" Target="endnotes.xml"/><Relationship Id="rId12" Type="http://schemas.openxmlformats.org/officeDocument/2006/relationships/hyperlink" Target="https://sapl.franciscobeltrao.pr.leg.br/materia/5208" TargetMode="External"/><Relationship Id="rId17" Type="http://schemas.openxmlformats.org/officeDocument/2006/relationships/hyperlink" Target="https://sapl.franciscobeltrao.pr.leg.br/media/sapl/public/materialegislativa/2024/5212/silmar_-_requerimento_no__13_-__campo_de_futebeol_bairro_novo_mundo_deputado_traiano.doc" TargetMode="External"/><Relationship Id="rId25" Type="http://schemas.openxmlformats.org/officeDocument/2006/relationships/hyperlink" Target="https://sapl.franciscobeltrao.pr.leg.br/materia/52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pl.franciscobeltrao.pr.leg.br/materia/5212" TargetMode="External"/><Relationship Id="rId20" Type="http://schemas.openxmlformats.org/officeDocument/2006/relationships/hyperlink" Target="https://sapl.franciscobeltrao.pr.leg.br/materia/5214" TargetMode="External"/><Relationship Id="rId29" Type="http://schemas.openxmlformats.org/officeDocument/2006/relationships/hyperlink" Target="https://sapl.franciscobeltrao.pr.leg.br/materia/52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207" TargetMode="External"/><Relationship Id="rId24" Type="http://schemas.openxmlformats.org/officeDocument/2006/relationships/hyperlink" Target="https://sapl.franciscobeltrao.pr.leg.br/materia/521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pl.franciscobeltrao.pr.leg.br/materia/5211" TargetMode="External"/><Relationship Id="rId23" Type="http://schemas.openxmlformats.org/officeDocument/2006/relationships/hyperlink" Target="https://sapl.franciscobeltrao.pr.leg.br/materia/5217" TargetMode="External"/><Relationship Id="rId28" Type="http://schemas.openxmlformats.org/officeDocument/2006/relationships/hyperlink" Target="https://sapl.franciscobeltrao.pr.leg.br/media/sapl/public/materialegislativa/2024/5221/silmar_quintino__-_indicacao_no16_-_24_abertura_rua_miniguacu_rua_canario.doc" TargetMode="External"/><Relationship Id="rId10" Type="http://schemas.openxmlformats.org/officeDocument/2006/relationships/hyperlink" Target="https://sapl.franciscobeltrao.pr.leg.br/materia/5184" TargetMode="External"/><Relationship Id="rId19" Type="http://schemas.openxmlformats.org/officeDocument/2006/relationships/hyperlink" Target="https://sapl.franciscobeltrao.pr.leg.br/media/sapl/public/materialegislativa/2024/5213/fernando_-_requerimento_no__14_-24_-_limpeza_do_parque_industrial_e_analise_das_mortes_dos_animais.do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pl.franciscobeltrao.pr.leg.br/sessao/359/ordemdia?o=3" TargetMode="External"/><Relationship Id="rId14" Type="http://schemas.openxmlformats.org/officeDocument/2006/relationships/hyperlink" Target="https://sapl.franciscobeltrao.pr.leg.br/materia/5210" TargetMode="External"/><Relationship Id="rId22" Type="http://schemas.openxmlformats.org/officeDocument/2006/relationships/hyperlink" Target="https://sapl.franciscobeltrao.pr.leg.br/materia/5216" TargetMode="External"/><Relationship Id="rId27" Type="http://schemas.openxmlformats.org/officeDocument/2006/relationships/hyperlink" Target="https://sapl.franciscobeltrao.pr.leg.br/materia/5221" TargetMode="External"/><Relationship Id="rId30" Type="http://schemas.openxmlformats.org/officeDocument/2006/relationships/hyperlink" Target="https://sapl.franciscobeltrao.pr.leg.br/materia/5224" TargetMode="External"/><Relationship Id="rId8" Type="http://schemas.openxmlformats.org/officeDocument/2006/relationships/hyperlink" Target="https://sapl.franciscobeltrao.pr.leg.br/sessao/359/ordemdia?o=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4</Pages>
  <Words>1205</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4</cp:revision>
  <cp:lastPrinted>2024-02-20T14:23:00Z</cp:lastPrinted>
  <dcterms:created xsi:type="dcterms:W3CDTF">2024-02-19T20:03:00Z</dcterms:created>
  <dcterms:modified xsi:type="dcterms:W3CDTF">2024-02-20T17:55:00Z</dcterms:modified>
</cp:coreProperties>
</file>