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5648F7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2A370EFB" w:rsidR="00804CCE" w:rsidRPr="005648F7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5648F7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="00E70B1F">
        <w:rPr>
          <w:rFonts w:ascii="Arial" w:eastAsia="Arial Unicode MS" w:hAnsi="Arial" w:cs="Arial"/>
          <w:b/>
          <w:bCs/>
        </w:rPr>
        <w:t>22</w:t>
      </w:r>
      <w:r w:rsidR="00C04619">
        <w:rPr>
          <w:rFonts w:ascii="Arial" w:eastAsia="Arial Unicode MS" w:hAnsi="Arial" w:cs="Arial"/>
          <w:b/>
          <w:bCs/>
        </w:rPr>
        <w:t xml:space="preserve"> </w:t>
      </w:r>
      <w:r w:rsidR="00830D32" w:rsidRPr="005648F7">
        <w:rPr>
          <w:rFonts w:ascii="Arial" w:eastAsia="Arial Unicode MS" w:hAnsi="Arial" w:cs="Arial"/>
          <w:b/>
          <w:bCs/>
        </w:rPr>
        <w:t xml:space="preserve">DE </w:t>
      </w:r>
      <w:r w:rsidR="005648F7" w:rsidRPr="005648F7">
        <w:rPr>
          <w:rFonts w:ascii="Arial" w:eastAsia="Arial Unicode MS" w:hAnsi="Arial" w:cs="Arial"/>
          <w:b/>
          <w:bCs/>
        </w:rPr>
        <w:t>ABRIL</w:t>
      </w:r>
      <w:r w:rsidR="00830D32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DE</w:t>
      </w:r>
      <w:r w:rsidR="007D1D26" w:rsidRPr="005648F7">
        <w:rPr>
          <w:rFonts w:ascii="Arial" w:eastAsia="Arial Unicode MS" w:hAnsi="Arial" w:cs="Arial"/>
          <w:b/>
          <w:bCs/>
        </w:rPr>
        <w:t xml:space="preserve"> </w:t>
      </w:r>
      <w:r w:rsidRPr="005648F7">
        <w:rPr>
          <w:rFonts w:ascii="Arial" w:eastAsia="Arial Unicode MS" w:hAnsi="Arial" w:cs="Arial"/>
          <w:b/>
          <w:bCs/>
        </w:rPr>
        <w:t>202</w:t>
      </w:r>
      <w:r w:rsidR="00830D32" w:rsidRPr="005648F7">
        <w:rPr>
          <w:rFonts w:ascii="Arial" w:eastAsia="Arial Unicode MS" w:hAnsi="Arial" w:cs="Arial"/>
          <w:b/>
          <w:bCs/>
        </w:rPr>
        <w:t>4</w:t>
      </w:r>
    </w:p>
    <w:p w14:paraId="37CC91AE" w14:textId="308B0017" w:rsidR="000631B4" w:rsidRPr="000631B4" w:rsidRDefault="00E70B1F" w:rsidP="000631B4">
      <w:pPr>
        <w:spacing w:after="0" w:line="240" w:lineRule="auto"/>
        <w:ind w:left="284"/>
        <w:jc w:val="center"/>
        <w:outlineLvl w:val="0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Arial" w:eastAsia="Arial Unicode MS" w:hAnsi="Arial" w:cs="Arial"/>
          <w:b/>
          <w:bCs/>
        </w:rPr>
        <w:t>20</w:t>
      </w:r>
      <w:r w:rsidR="00830D32" w:rsidRPr="005648F7">
        <w:rPr>
          <w:rFonts w:ascii="Arial" w:eastAsia="Arial Unicode MS" w:hAnsi="Arial" w:cs="Arial"/>
          <w:b/>
          <w:bCs/>
        </w:rPr>
        <w:t>ª</w:t>
      </w:r>
      <w:r w:rsidR="00804CCE" w:rsidRPr="005648F7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5648F7">
        <w:rPr>
          <w:rFonts w:ascii="Arial" w:eastAsia="Arial Unicode MS" w:hAnsi="Arial" w:cs="Arial"/>
          <w:b/>
          <w:bCs/>
        </w:rPr>
        <w:t>24</w:t>
      </w:r>
    </w:p>
    <w:p w14:paraId="43EF4259" w14:textId="6EEDF8B7" w:rsidR="00E70B1F" w:rsidRPr="00E70B1F" w:rsidRDefault="00E70B1F" w:rsidP="00E70B1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tbl>
      <w:tblPr>
        <w:tblW w:w="89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6"/>
        <w:gridCol w:w="5675"/>
      </w:tblGrid>
      <w:tr w:rsidR="00E70B1F" w:rsidRPr="00E70B1F" w14:paraId="134FA07E" w14:textId="77777777" w:rsidTr="00E70B1F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0CBC4925" w14:textId="77777777" w:rsidR="00E70B1F" w:rsidRPr="00E70B1F" w:rsidRDefault="00E70B1F" w:rsidP="00E70B1F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E70B1F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675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E4ED65A" w14:textId="77777777" w:rsidR="00E70B1F" w:rsidRPr="00E70B1F" w:rsidRDefault="00E70B1F" w:rsidP="00E70B1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E70B1F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E70B1F" w:rsidRPr="00E70B1F" w14:paraId="6F6FAF72" w14:textId="77777777" w:rsidTr="00E70B1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8E4C353" w14:textId="7D4F653B" w:rsidR="00E70B1F" w:rsidRPr="00E70B1F" w:rsidRDefault="00E70B1F" w:rsidP="00E70B1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E70B1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8 de 2024</w:t>
              </w:r>
            </w:hyperlink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162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6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3BDA024" w14:textId="147962A6" w:rsidR="00E70B1F" w:rsidRPr="00E70B1F" w:rsidRDefault="00E70B1F" w:rsidP="00E70B1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Altera o art. 5º da Lei Municipal n.º 4.105 de 3 de outubro de 2013 que “cria o Conselho Municipal dos Direitos da Pessoa com Deficiência no âmbito do Município de Francisco Beltrão e institui a Conferência Municipal dos Direitos da Pessoa de Deficiência”.</w:t>
            </w:r>
          </w:p>
        </w:tc>
      </w:tr>
      <w:tr w:rsidR="00E70B1F" w:rsidRPr="00E70B1F" w14:paraId="244DA300" w14:textId="77777777" w:rsidTr="00E70B1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D1CA949" w14:textId="6B53476E" w:rsidR="00E70B1F" w:rsidRPr="00E70B1F" w:rsidRDefault="00E70B1F" w:rsidP="00E70B1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E70B1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10 de 2024</w:t>
              </w:r>
            </w:hyperlink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CIDÃO, TIAGO CORREA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153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6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90BAB32" w14:textId="7C2A70C2" w:rsidR="00E70B1F" w:rsidRPr="00E70B1F" w:rsidRDefault="00E70B1F" w:rsidP="00E70B1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Concede Título de Cidadão Honorário do Município de Francisco Beltrão – Estado do Paraná, ao Senhor Eduardo Augusto </w:t>
            </w:r>
            <w:proofErr w:type="spellStart"/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Scirea</w:t>
            </w:r>
            <w:proofErr w:type="spellEnd"/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</w:tc>
      </w:tr>
      <w:tr w:rsidR="00E70B1F" w:rsidRPr="00E70B1F" w14:paraId="4B4687C4" w14:textId="77777777" w:rsidTr="00E70B1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476EF81" w14:textId="196B9CED" w:rsidR="00E70B1F" w:rsidRPr="00E70B1F" w:rsidRDefault="00E70B1F" w:rsidP="00E70B1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E70B1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58 de 2024</w:t>
              </w:r>
            </w:hyperlink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RODRIGO INHOATTO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197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6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DB4E5BD" w14:textId="534AA5F2" w:rsidR="00E70B1F" w:rsidRPr="00E70B1F" w:rsidRDefault="00E70B1F" w:rsidP="00E70B1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ao Poder Executivo Municipal e a Secretária de Saúde, informações sobre óbitos por dengue e respectivas faixas etárias das vítimas no município de Francisco Beltrão.</w:t>
            </w:r>
          </w:p>
        </w:tc>
      </w:tr>
      <w:tr w:rsidR="00E70B1F" w:rsidRPr="00E70B1F" w14:paraId="0C656A34" w14:textId="77777777" w:rsidTr="00E70B1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2C96CF7" w14:textId="62C9939E" w:rsidR="00E70B1F" w:rsidRPr="00E70B1F" w:rsidRDefault="00E70B1F" w:rsidP="00E70B1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E70B1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59 de 2024</w:t>
              </w:r>
            </w:hyperlink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202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6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68C05C9" w14:textId="0A0635AD" w:rsidR="00E70B1F" w:rsidRPr="00E70B1F" w:rsidRDefault="00E70B1F" w:rsidP="00E70B1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após ouvido o plenário, que seja encaminhado Ofício ao Executivo Municipal e Secretária Municipal de Educação, solicitando que seja feito um estudo para a implementação da Gratificação de Tecnologia de Ensino- GTE para os professores da rede municipal de ensino.</w:t>
            </w:r>
          </w:p>
        </w:tc>
      </w:tr>
      <w:tr w:rsidR="00E70B1F" w:rsidRPr="00E70B1F" w14:paraId="634EDF91" w14:textId="77777777" w:rsidTr="00E70B1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C70AFD7" w14:textId="7584902E" w:rsidR="00E70B1F" w:rsidRPr="00E70B1F" w:rsidRDefault="00E70B1F" w:rsidP="00E70B1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E70B1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77 de 2024</w:t>
              </w:r>
            </w:hyperlink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TIAGO CORREA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158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6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FBD40DD" w14:textId="02C54CB0" w:rsidR="00E70B1F" w:rsidRPr="00E70B1F" w:rsidRDefault="00E70B1F" w:rsidP="00E70B1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através do setor competente, que proceda melhorias nas escolas Basílio </w:t>
            </w:r>
            <w:proofErr w:type="spellStart"/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Tiecher</w:t>
            </w:r>
            <w:proofErr w:type="spellEnd"/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Higino Antunes Pires Neto, Francisco Manoel da Silva, Recanto Feliz- CAIC.</w:t>
            </w:r>
          </w:p>
        </w:tc>
      </w:tr>
      <w:tr w:rsidR="00E70B1F" w:rsidRPr="00E70B1F" w14:paraId="4A96231D" w14:textId="77777777" w:rsidTr="00E70B1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2A1F64B" w14:textId="7C4E3843" w:rsidR="00E70B1F" w:rsidRPr="00E70B1F" w:rsidRDefault="00E70B1F" w:rsidP="00E70B1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E70B1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78 de 2024</w:t>
              </w:r>
            </w:hyperlink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QUINTINO GIRARDI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184</w:t>
            </w:r>
          </w:p>
        </w:tc>
        <w:tc>
          <w:tcPr>
            <w:tcW w:w="56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F7952E9" w14:textId="027E9656" w:rsidR="00E70B1F" w:rsidRPr="00E70B1F" w:rsidRDefault="00E70B1F" w:rsidP="00E70B1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 ao Executivo Municipal, mediante ao setor competente, que proceda melhorias na infraestrutura do Posto de Saúde da </w:t>
            </w:r>
            <w:proofErr w:type="spellStart"/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Cango</w:t>
            </w:r>
            <w:proofErr w:type="spellEnd"/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visando garantir um ambiente adequado para o atendimento à população, incluindo reparos e manutenções necessárias, bem como a melhoria das condições de trabalho dos profissionais de saúde e bem-estar da população.</w:t>
            </w:r>
          </w:p>
        </w:tc>
      </w:tr>
      <w:tr w:rsidR="00E70B1F" w:rsidRPr="00E70B1F" w14:paraId="6D6A4CF8" w14:textId="77777777" w:rsidTr="00E70B1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0E0EC2D" w14:textId="7A6B58BD" w:rsidR="00E70B1F" w:rsidRPr="00E70B1F" w:rsidRDefault="00E70B1F" w:rsidP="00E70B1F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E70B1F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79 de 2024</w:t>
              </w:r>
            </w:hyperlink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E70B1F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178</w:t>
            </w: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675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3BE6D05" w14:textId="5ADBD8B4" w:rsidR="00E70B1F" w:rsidRPr="00E70B1F" w:rsidRDefault="00E70B1F" w:rsidP="00E70B1F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E70B1F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 e a Associação Empresarial de Francisco Beltrão – ACEF, que construa mais ambulatórios no Parque de Exposições, visando melhorar e expandir os serviços de saúde oferecidos em épocas de evento.</w:t>
            </w:r>
          </w:p>
        </w:tc>
      </w:tr>
    </w:tbl>
    <w:p w14:paraId="6D2631F3" w14:textId="77777777" w:rsidR="00E70B1F" w:rsidRDefault="00E70B1F" w:rsidP="00D10FD1">
      <w:pPr>
        <w:rPr>
          <w:rFonts w:ascii="Arial" w:eastAsia="Arial Unicode MS" w:hAnsi="Arial" w:cs="Arial"/>
        </w:rPr>
      </w:pPr>
    </w:p>
    <w:sectPr w:rsidR="00E70B1F" w:rsidSect="00A82A3B">
      <w:headerReference w:type="default" r:id="rId17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31B4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141E"/>
    <w:rsid w:val="000D70FD"/>
    <w:rsid w:val="000F2D7F"/>
    <w:rsid w:val="000F432F"/>
    <w:rsid w:val="00101782"/>
    <w:rsid w:val="00131C61"/>
    <w:rsid w:val="00133FBD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8646F"/>
    <w:rsid w:val="00290A43"/>
    <w:rsid w:val="002B029F"/>
    <w:rsid w:val="002C3E45"/>
    <w:rsid w:val="002E1FCD"/>
    <w:rsid w:val="002E5FDC"/>
    <w:rsid w:val="002E77D4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410B2"/>
    <w:rsid w:val="005648F7"/>
    <w:rsid w:val="0057074C"/>
    <w:rsid w:val="0057316C"/>
    <w:rsid w:val="0057515B"/>
    <w:rsid w:val="005765DB"/>
    <w:rsid w:val="005A447A"/>
    <w:rsid w:val="005D0D2E"/>
    <w:rsid w:val="005D3610"/>
    <w:rsid w:val="00606D6A"/>
    <w:rsid w:val="00610503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B1D0E"/>
    <w:rsid w:val="00EB6E8C"/>
    <w:rsid w:val="00EC1322"/>
    <w:rsid w:val="00EC6DAE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76/ordemdia?o=2" TargetMode="External"/><Relationship Id="rId13" Type="http://schemas.openxmlformats.org/officeDocument/2006/relationships/hyperlink" Target="https://sapl.franciscobeltrao.pr.leg.br/materia/535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57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36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2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360" TargetMode="External"/><Relationship Id="rId10" Type="http://schemas.openxmlformats.org/officeDocument/2006/relationships/hyperlink" Target="https://sapl.franciscobeltrao.pr.leg.br/materia/530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76/ordemdia?o=3" TargetMode="External"/><Relationship Id="rId14" Type="http://schemas.openxmlformats.org/officeDocument/2006/relationships/hyperlink" Target="https://sapl.franciscobeltrao.pr.leg.br/materia/535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476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2024-04-16T16:11:00Z</cp:lastPrinted>
  <dcterms:created xsi:type="dcterms:W3CDTF">2024-04-16T18:32:00Z</dcterms:created>
  <dcterms:modified xsi:type="dcterms:W3CDTF">2024-04-16T18:32:00Z</dcterms:modified>
</cp:coreProperties>
</file>