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B85592" w:rsidRDefault="00804CCE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B85592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41210446" w:rsidR="00804CCE" w:rsidRPr="00B85592" w:rsidRDefault="00804CCE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B85592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B85592">
        <w:rPr>
          <w:rFonts w:ascii="Arial" w:eastAsia="Arial Unicode MS" w:hAnsi="Arial" w:cs="Arial"/>
          <w:b/>
          <w:bCs/>
        </w:rPr>
        <w:t xml:space="preserve"> </w:t>
      </w:r>
      <w:r w:rsidR="00135C4A">
        <w:rPr>
          <w:rFonts w:ascii="Arial" w:eastAsia="Arial Unicode MS" w:hAnsi="Arial" w:cs="Arial"/>
          <w:b/>
          <w:bCs/>
        </w:rPr>
        <w:t>20</w:t>
      </w:r>
      <w:r w:rsidR="00C04619" w:rsidRPr="00B85592">
        <w:rPr>
          <w:rFonts w:ascii="Arial" w:eastAsia="Arial Unicode MS" w:hAnsi="Arial" w:cs="Arial"/>
          <w:b/>
          <w:bCs/>
        </w:rPr>
        <w:t xml:space="preserve"> </w:t>
      </w:r>
      <w:r w:rsidR="00830D32" w:rsidRPr="00B85592">
        <w:rPr>
          <w:rFonts w:ascii="Arial" w:eastAsia="Arial Unicode MS" w:hAnsi="Arial" w:cs="Arial"/>
          <w:b/>
          <w:bCs/>
        </w:rPr>
        <w:t xml:space="preserve">DE </w:t>
      </w:r>
      <w:r w:rsidR="00F244BA" w:rsidRPr="00B85592">
        <w:rPr>
          <w:rFonts w:ascii="Arial" w:eastAsia="Arial Unicode MS" w:hAnsi="Arial" w:cs="Arial"/>
          <w:b/>
          <w:bCs/>
        </w:rPr>
        <w:t>MAIO</w:t>
      </w:r>
      <w:r w:rsidR="00830D32" w:rsidRPr="00B85592">
        <w:rPr>
          <w:rFonts w:ascii="Arial" w:eastAsia="Arial Unicode MS" w:hAnsi="Arial" w:cs="Arial"/>
          <w:b/>
          <w:bCs/>
        </w:rPr>
        <w:t xml:space="preserve"> </w:t>
      </w:r>
      <w:r w:rsidRPr="00B85592">
        <w:rPr>
          <w:rFonts w:ascii="Arial" w:eastAsia="Arial Unicode MS" w:hAnsi="Arial" w:cs="Arial"/>
          <w:b/>
          <w:bCs/>
        </w:rPr>
        <w:t>DE</w:t>
      </w:r>
      <w:r w:rsidR="007D1D26" w:rsidRPr="00B85592">
        <w:rPr>
          <w:rFonts w:ascii="Arial" w:eastAsia="Arial Unicode MS" w:hAnsi="Arial" w:cs="Arial"/>
          <w:b/>
          <w:bCs/>
        </w:rPr>
        <w:t xml:space="preserve"> </w:t>
      </w:r>
      <w:r w:rsidRPr="00B85592">
        <w:rPr>
          <w:rFonts w:ascii="Arial" w:eastAsia="Arial Unicode MS" w:hAnsi="Arial" w:cs="Arial"/>
          <w:b/>
          <w:bCs/>
        </w:rPr>
        <w:t>202</w:t>
      </w:r>
      <w:r w:rsidR="00830D32" w:rsidRPr="00B85592">
        <w:rPr>
          <w:rFonts w:ascii="Arial" w:eastAsia="Arial Unicode MS" w:hAnsi="Arial" w:cs="Arial"/>
          <w:b/>
          <w:bCs/>
        </w:rPr>
        <w:t>4</w:t>
      </w:r>
    </w:p>
    <w:p w14:paraId="44CC4851" w14:textId="140FF945" w:rsidR="00B85592" w:rsidRPr="00B85592" w:rsidRDefault="00E70B1F" w:rsidP="00B85592">
      <w:pPr>
        <w:spacing w:after="0" w:line="240" w:lineRule="auto"/>
        <w:ind w:left="284"/>
        <w:jc w:val="center"/>
        <w:outlineLvl w:val="0"/>
        <w:rPr>
          <w:rFonts w:ascii="Arial" w:eastAsia="Times New Roman" w:hAnsi="Arial" w:cs="Arial"/>
          <w:color w:val="212529"/>
          <w:lang w:eastAsia="pt-BR"/>
        </w:rPr>
      </w:pPr>
      <w:r w:rsidRPr="00B85592">
        <w:rPr>
          <w:rFonts w:ascii="Arial" w:eastAsia="Arial Unicode MS" w:hAnsi="Arial" w:cs="Arial"/>
          <w:b/>
          <w:bCs/>
        </w:rPr>
        <w:t>2</w:t>
      </w:r>
      <w:r w:rsidR="00135C4A">
        <w:rPr>
          <w:rFonts w:ascii="Arial" w:eastAsia="Arial Unicode MS" w:hAnsi="Arial" w:cs="Arial"/>
          <w:b/>
          <w:bCs/>
        </w:rPr>
        <w:t>8</w:t>
      </w:r>
      <w:r w:rsidR="00A91677" w:rsidRPr="00B85592">
        <w:rPr>
          <w:rFonts w:ascii="Arial" w:eastAsia="Arial Unicode MS" w:hAnsi="Arial" w:cs="Arial"/>
          <w:b/>
          <w:bCs/>
        </w:rPr>
        <w:t>ª</w:t>
      </w:r>
      <w:r w:rsidR="00804CCE" w:rsidRPr="00B85592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B85592">
        <w:rPr>
          <w:rFonts w:ascii="Arial" w:eastAsia="Arial Unicode MS" w:hAnsi="Arial" w:cs="Arial"/>
          <w:b/>
          <w:bCs/>
        </w:rPr>
        <w:t>2</w:t>
      </w:r>
      <w:r w:rsidR="00F244BA" w:rsidRPr="00B85592">
        <w:rPr>
          <w:rFonts w:ascii="Arial" w:eastAsia="Times New Roman" w:hAnsi="Arial" w:cs="Arial"/>
          <w:color w:val="212529"/>
          <w:lang w:eastAsia="pt-BR"/>
        </w:rPr>
        <w:t>4</w:t>
      </w:r>
    </w:p>
    <w:tbl>
      <w:tblPr>
        <w:tblW w:w="1013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4884"/>
        <w:gridCol w:w="5183"/>
        <w:gridCol w:w="36"/>
      </w:tblGrid>
      <w:tr w:rsidR="00135C4A" w:rsidRPr="00135C4A" w14:paraId="7FF888D2" w14:textId="77777777" w:rsidTr="00135C4A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54904DAE" w14:textId="745359BA" w:rsidR="00135C4A" w:rsidRPr="00135C4A" w:rsidRDefault="00135C4A" w:rsidP="00135C4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F010046" w14:textId="77777777" w:rsidR="00135C4A" w:rsidRPr="00135C4A" w:rsidRDefault="00135C4A" w:rsidP="00135C4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135C4A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183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4746522" w14:textId="77777777" w:rsidR="00135C4A" w:rsidRPr="00135C4A" w:rsidRDefault="00135C4A" w:rsidP="00BF553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135C4A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20588BD1" w14:textId="2D00F66E" w:rsidR="00135C4A" w:rsidRPr="00135C4A" w:rsidRDefault="00135C4A" w:rsidP="00135C4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</w:tr>
      <w:tr w:rsidR="00135C4A" w:rsidRPr="00135C4A" w14:paraId="4A2A80E1" w14:textId="77777777" w:rsidTr="00BF5532">
        <w:trPr>
          <w:trHeight w:val="1549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CA5CD75" w14:textId="3CA6397E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FC7F45E" w14:textId="4BB30158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135C4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15 de 2024</w:t>
              </w:r>
            </w:hyperlink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233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18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4F6A586" w14:textId="77777777" w:rsidR="00135C4A" w:rsidRPr="00135C4A" w:rsidRDefault="00135C4A" w:rsidP="00BF553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Autoriza o Poder Executivo Municipal a doar, com encargos, ao Estado do Paraná o imóvel que especifica, e dá outras providências.</w:t>
            </w:r>
          </w:p>
          <w:p w14:paraId="7538C464" w14:textId="248A3F80" w:rsidR="00135C4A" w:rsidRPr="00135C4A" w:rsidRDefault="00135C4A" w:rsidP="00BF553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DD331CE" w14:textId="18FAB3CD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135C4A" w:rsidRPr="00135C4A" w14:paraId="02052837" w14:textId="77777777" w:rsidTr="00135C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B9F17CC" w14:textId="4FF8799A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160C1B5" w14:textId="2772CC1D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135C4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20 de 2024</w:t>
              </w:r>
            </w:hyperlink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141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18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4BE3452" w14:textId="567BC341" w:rsidR="00135C4A" w:rsidRPr="00135C4A" w:rsidRDefault="00135C4A" w:rsidP="00BF553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Cria dispositivo da Lei Municipal nº 3.345/2007, que dispõe sobre a implantação de estacionamento regulamentado - denominado faixa azul - nas vias e logradouros públicos do município de Francisco Beltrão.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FEA13C4" w14:textId="64D09124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135C4A" w:rsidRPr="00135C4A" w14:paraId="4E6D1868" w14:textId="77777777" w:rsidTr="00135C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AE46993" w14:textId="0A5DF931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7B2EA98" w14:textId="12EF6B63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135C4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9 de 2024</w:t>
              </w:r>
            </w:hyperlink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189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18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B361032" w14:textId="48B74DE4" w:rsidR="00135C4A" w:rsidRPr="00135C4A" w:rsidRDefault="00135C4A" w:rsidP="00BF553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Dispõe sobre a Criação do CENTRO CÍVICO PREFEITO ANGELO CAMILOTTI e dá outras providências.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4182C6D" w14:textId="305D11D5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135C4A" w:rsidRPr="00135C4A" w14:paraId="3A637ED3" w14:textId="77777777" w:rsidTr="00135C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A4E1A35" w14:textId="522D8406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1504796" w14:textId="0D4D9C87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135C4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21 de 2024</w:t>
              </w:r>
            </w:hyperlink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200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18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FD70148" w14:textId="77777777" w:rsidR="00135C4A" w:rsidRPr="00135C4A" w:rsidRDefault="00135C4A" w:rsidP="00BF553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Cria o Programa “Doadores do Futuro” e dá outras providências.</w:t>
            </w:r>
          </w:p>
          <w:p w14:paraId="2659256A" w14:textId="0958DF75" w:rsidR="00135C4A" w:rsidRPr="00135C4A" w:rsidRDefault="00135C4A" w:rsidP="00BF553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4FD0988" w14:textId="7D81E69A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135C4A" w:rsidRPr="00135C4A" w14:paraId="69EE7B76" w14:textId="77777777" w:rsidTr="00135C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6052505" w14:textId="372EAF00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E69E56A" w14:textId="0A446F92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135C4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80 de 2024</w:t>
              </w:r>
            </w:hyperlink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242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8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995F1E" w14:textId="47000A85" w:rsidR="00135C4A" w:rsidRPr="00135C4A" w:rsidRDefault="00135C4A" w:rsidP="00BF553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que seja enviado oficio ao Poder Executivo, solicitando informações sobre os estudos e perspectivas de implementação do sistema binário na interseção das vias Avenida União da Vitória e Rua Maringá, visando melhorias na mobilidade urbana e no fluxo de veículos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7E2FC1B" w14:textId="7B78940F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135C4A" w:rsidRPr="00135C4A" w14:paraId="12C1CDFE" w14:textId="77777777" w:rsidTr="00135C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D034E08" w14:textId="14FC5E28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2D585E4" w14:textId="337956FD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135C4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104 de 2024</w:t>
              </w:r>
            </w:hyperlink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35C4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265</w:t>
            </w: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18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863327B" w14:textId="77777777" w:rsidR="00135C4A" w:rsidRDefault="00135C4A" w:rsidP="00BF553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5C4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por meio de estudos do setor competente, proceda pavimentação asfáltica na Rua Júlio Prestes – Bairro Água Branca.</w:t>
            </w:r>
          </w:p>
          <w:p w14:paraId="66BE7598" w14:textId="77777777" w:rsidR="00135C4A" w:rsidRDefault="00135C4A" w:rsidP="00BF553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  <w:p w14:paraId="07C71691" w14:textId="50945CF1" w:rsidR="00135C4A" w:rsidRPr="00135C4A" w:rsidRDefault="00135C4A" w:rsidP="00BF553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BB9676D" w14:textId="5BD4F5DD" w:rsidR="00135C4A" w:rsidRPr="00135C4A" w:rsidRDefault="00135C4A" w:rsidP="00135C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402B095A" w14:textId="0CE1C19B" w:rsidR="00570BF7" w:rsidRPr="00B85592" w:rsidRDefault="00135C4A" w:rsidP="00A91677">
      <w:pPr>
        <w:spacing w:line="240" w:lineRule="auto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 xml:space="preserve">ENTREGA DA MOÇÃO Nº027/2023 – ROCAM </w:t>
      </w:r>
    </w:p>
    <w:sectPr w:rsidR="00570BF7" w:rsidRPr="00B85592" w:rsidSect="00A82A3B">
      <w:headerReference w:type="default" r:id="rId16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31B4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5C4A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67E79"/>
    <w:rsid w:val="0028646F"/>
    <w:rsid w:val="00290A43"/>
    <w:rsid w:val="002B029F"/>
    <w:rsid w:val="002C3E45"/>
    <w:rsid w:val="002E1FCD"/>
    <w:rsid w:val="002E5FDC"/>
    <w:rsid w:val="002E77D4"/>
    <w:rsid w:val="002F71C0"/>
    <w:rsid w:val="00304D5C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648F7"/>
    <w:rsid w:val="0057074C"/>
    <w:rsid w:val="00570BF7"/>
    <w:rsid w:val="0057316C"/>
    <w:rsid w:val="0057515B"/>
    <w:rsid w:val="005765DB"/>
    <w:rsid w:val="005A447A"/>
    <w:rsid w:val="005D0D2E"/>
    <w:rsid w:val="005D3610"/>
    <w:rsid w:val="00606D6A"/>
    <w:rsid w:val="00610503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3484A"/>
    <w:rsid w:val="00742725"/>
    <w:rsid w:val="00752FF7"/>
    <w:rsid w:val="00780001"/>
    <w:rsid w:val="007B6918"/>
    <w:rsid w:val="007C6283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85/ordemdia?o=2" TargetMode="External"/><Relationship Id="rId13" Type="http://schemas.openxmlformats.org/officeDocument/2006/relationships/hyperlink" Target="https://sapl.franciscobeltrao.pr.leg.br/materia/537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3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6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420" TargetMode="External"/><Relationship Id="rId10" Type="http://schemas.openxmlformats.org/officeDocument/2006/relationships/hyperlink" Target="https://sapl.franciscobeltrao.pr.leg.br/materia/53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85/ordemdia?o=3" TargetMode="External"/><Relationship Id="rId14" Type="http://schemas.openxmlformats.org/officeDocument/2006/relationships/hyperlink" Target="https://sapl.franciscobeltrao.pr.leg.br/materia/54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371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2024-05-13T14:48:00Z</cp:lastPrinted>
  <dcterms:created xsi:type="dcterms:W3CDTF">2024-05-15T17:40:00Z</dcterms:created>
  <dcterms:modified xsi:type="dcterms:W3CDTF">2024-05-15T17:49:00Z</dcterms:modified>
</cp:coreProperties>
</file>