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00A241CA" w:rsidR="00804CCE" w:rsidRPr="00322ED9" w:rsidRDefault="00070B13" w:rsidP="00A9167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u w:val="single"/>
        </w:rPr>
      </w:pPr>
      <w:r w:rsidRPr="00322ED9">
        <w:rPr>
          <w:rFonts w:ascii="Arial" w:eastAsia="Arial Unicode MS" w:hAnsi="Arial" w:cs="Arial"/>
          <w:b/>
          <w:u w:val="single"/>
        </w:rPr>
        <w:t xml:space="preserve"> </w:t>
      </w:r>
      <w:r w:rsidR="00804CCE" w:rsidRPr="00322ED9">
        <w:rPr>
          <w:rFonts w:ascii="Arial" w:eastAsia="Arial Unicode MS" w:hAnsi="Arial" w:cs="Arial"/>
          <w:b/>
          <w:u w:val="single"/>
        </w:rPr>
        <w:t>SESSÃO ORDINÁRIA</w:t>
      </w:r>
    </w:p>
    <w:p w14:paraId="2FDB459D" w14:textId="4E4B6D27" w:rsidR="006308A2" w:rsidRPr="00322ED9" w:rsidRDefault="00804CCE" w:rsidP="006308A2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 w:rsidRPr="00322ED9">
        <w:rPr>
          <w:rFonts w:ascii="Arial" w:eastAsia="Arial Unicode MS" w:hAnsi="Arial" w:cs="Arial"/>
          <w:b/>
          <w:bCs/>
        </w:rPr>
        <w:t xml:space="preserve">ORDEM DO DIA PARA SESSÃO ORDINÁRIA DO DIA </w:t>
      </w:r>
      <w:r w:rsidR="00830D32" w:rsidRPr="00322ED9">
        <w:rPr>
          <w:rFonts w:ascii="Arial" w:eastAsia="Arial Unicode MS" w:hAnsi="Arial" w:cs="Arial"/>
          <w:b/>
          <w:bCs/>
        </w:rPr>
        <w:t xml:space="preserve"> </w:t>
      </w:r>
      <w:r w:rsidR="002C7B71" w:rsidRPr="00322ED9">
        <w:rPr>
          <w:rFonts w:ascii="Arial" w:eastAsia="Arial Unicode MS" w:hAnsi="Arial" w:cs="Arial"/>
          <w:b/>
          <w:bCs/>
        </w:rPr>
        <w:t>1</w:t>
      </w:r>
      <w:r w:rsidR="00322ED9" w:rsidRPr="00322ED9">
        <w:rPr>
          <w:rFonts w:ascii="Arial" w:eastAsia="Arial Unicode MS" w:hAnsi="Arial" w:cs="Arial"/>
          <w:b/>
          <w:bCs/>
        </w:rPr>
        <w:t>1</w:t>
      </w:r>
      <w:r w:rsidR="00C04619" w:rsidRPr="00322ED9">
        <w:rPr>
          <w:rFonts w:ascii="Arial" w:eastAsia="Arial Unicode MS" w:hAnsi="Arial" w:cs="Arial"/>
          <w:b/>
          <w:bCs/>
        </w:rPr>
        <w:t xml:space="preserve"> </w:t>
      </w:r>
      <w:r w:rsidR="00830D32" w:rsidRPr="00322ED9">
        <w:rPr>
          <w:rFonts w:ascii="Arial" w:eastAsia="Arial Unicode MS" w:hAnsi="Arial" w:cs="Arial"/>
          <w:b/>
          <w:bCs/>
        </w:rPr>
        <w:t xml:space="preserve">DE </w:t>
      </w:r>
      <w:r w:rsidR="00D4179C" w:rsidRPr="00322ED9">
        <w:rPr>
          <w:rFonts w:ascii="Arial" w:eastAsia="Arial Unicode MS" w:hAnsi="Arial" w:cs="Arial"/>
          <w:b/>
          <w:bCs/>
        </w:rPr>
        <w:t>JUNHO</w:t>
      </w:r>
      <w:r w:rsidR="00830D32" w:rsidRPr="00322ED9">
        <w:rPr>
          <w:rFonts w:ascii="Arial" w:eastAsia="Arial Unicode MS" w:hAnsi="Arial" w:cs="Arial"/>
          <w:b/>
          <w:bCs/>
        </w:rPr>
        <w:t xml:space="preserve"> </w:t>
      </w:r>
      <w:r w:rsidRPr="00322ED9">
        <w:rPr>
          <w:rFonts w:ascii="Arial" w:eastAsia="Arial Unicode MS" w:hAnsi="Arial" w:cs="Arial"/>
          <w:b/>
          <w:bCs/>
        </w:rPr>
        <w:t>DE</w:t>
      </w:r>
      <w:r w:rsidR="007D1D26" w:rsidRPr="00322ED9">
        <w:rPr>
          <w:rFonts w:ascii="Arial" w:eastAsia="Arial Unicode MS" w:hAnsi="Arial" w:cs="Arial"/>
          <w:b/>
          <w:bCs/>
        </w:rPr>
        <w:t xml:space="preserve"> </w:t>
      </w:r>
      <w:r w:rsidRPr="00322ED9">
        <w:rPr>
          <w:rFonts w:ascii="Arial" w:eastAsia="Arial Unicode MS" w:hAnsi="Arial" w:cs="Arial"/>
          <w:b/>
          <w:bCs/>
        </w:rPr>
        <w:t>202</w:t>
      </w:r>
      <w:r w:rsidR="00830D32" w:rsidRPr="00322ED9">
        <w:rPr>
          <w:rFonts w:ascii="Arial" w:eastAsia="Arial Unicode MS" w:hAnsi="Arial" w:cs="Arial"/>
          <w:b/>
          <w:bCs/>
        </w:rPr>
        <w:t>4</w:t>
      </w:r>
    </w:p>
    <w:p w14:paraId="124BA440" w14:textId="3EBA3426" w:rsidR="00410733" w:rsidRPr="00322ED9" w:rsidRDefault="00410733" w:rsidP="00410733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 w:rsidRPr="00322ED9">
        <w:rPr>
          <w:rFonts w:ascii="Arial" w:eastAsia="Arial Unicode MS" w:hAnsi="Arial" w:cs="Arial"/>
          <w:b/>
          <w:bCs/>
        </w:rPr>
        <w:t>3</w:t>
      </w:r>
      <w:r w:rsidR="00322ED9" w:rsidRPr="00322ED9">
        <w:rPr>
          <w:rFonts w:ascii="Arial" w:eastAsia="Arial Unicode MS" w:hAnsi="Arial" w:cs="Arial"/>
          <w:b/>
          <w:bCs/>
        </w:rPr>
        <w:t>5º</w:t>
      </w:r>
      <w:r w:rsidR="006308A2" w:rsidRPr="00322ED9">
        <w:rPr>
          <w:rFonts w:ascii="Arial" w:eastAsia="Arial Unicode MS" w:hAnsi="Arial" w:cs="Arial"/>
          <w:b/>
          <w:bCs/>
        </w:rPr>
        <w:t>SESSÃO ORDINÁRIA DA SESSÃO LEGISLATIVA DE 2024</w:t>
      </w:r>
    </w:p>
    <w:tbl>
      <w:tblPr>
        <w:tblW w:w="949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61"/>
        <w:gridCol w:w="36"/>
      </w:tblGrid>
      <w:tr w:rsidR="002C7B71" w:rsidRPr="00322ED9" w14:paraId="1F8B0BF0" w14:textId="77777777" w:rsidTr="00322ED9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tbl>
            <w:tblPr>
              <w:tblW w:w="8490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"/>
              <w:gridCol w:w="3175"/>
              <w:gridCol w:w="5279"/>
            </w:tblGrid>
            <w:tr w:rsidR="00322ED9" w:rsidRPr="00322ED9" w14:paraId="0E71BFB2" w14:textId="77777777" w:rsidTr="00322ED9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DEE2E6"/>
                    <w:bottom w:val="single" w:sz="12" w:space="0" w:color="DEE2E6"/>
                  </w:tcBorders>
                  <w:shd w:val="clear" w:color="auto" w:fill="FFFFFF"/>
                  <w:vAlign w:val="bottom"/>
                </w:tcPr>
                <w:p w14:paraId="24B238E1" w14:textId="327CA2D5" w:rsidR="00322ED9" w:rsidRPr="00322ED9" w:rsidRDefault="00322ED9" w:rsidP="00322ED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DEE2E6"/>
                    <w:bottom w:val="single" w:sz="12" w:space="0" w:color="DEE2E6"/>
                  </w:tcBorders>
                  <w:shd w:val="clear" w:color="auto" w:fill="FFFFFF"/>
                  <w:vAlign w:val="bottom"/>
                  <w:hideMark/>
                </w:tcPr>
                <w:p w14:paraId="643CD964" w14:textId="77777777" w:rsidR="00322ED9" w:rsidRPr="00322ED9" w:rsidRDefault="00322ED9" w:rsidP="00322ED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</w:pPr>
                  <w:hyperlink r:id="rId8" w:tooltip="Clique para alterar a ordem a listagem" w:history="1">
                    <w:r w:rsidRPr="00322ED9">
                      <w:rPr>
                        <w:rFonts w:ascii="Arial" w:eastAsia="Times New Roman" w:hAnsi="Arial" w:cs="Arial"/>
                        <w:b/>
                        <w:bCs/>
                        <w:color w:val="02BAF2"/>
                        <w:u w:val="single"/>
                        <w:lang w:eastAsia="pt-BR"/>
                      </w:rPr>
                      <w:t>Matéria</w:t>
                    </w:r>
                  </w:hyperlink>
                </w:p>
              </w:tc>
              <w:tc>
                <w:tcPr>
                  <w:tcW w:w="5279" w:type="dxa"/>
                  <w:tcBorders>
                    <w:top w:val="single" w:sz="6" w:space="0" w:color="DEE2E6"/>
                    <w:bottom w:val="single" w:sz="12" w:space="0" w:color="DEE2E6"/>
                  </w:tcBorders>
                  <w:shd w:val="clear" w:color="auto" w:fill="FFFFFF"/>
                  <w:vAlign w:val="bottom"/>
                  <w:hideMark/>
                </w:tcPr>
                <w:p w14:paraId="0D6CC060" w14:textId="77777777" w:rsidR="00322ED9" w:rsidRPr="00322ED9" w:rsidRDefault="00322ED9" w:rsidP="00322ED9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</w:pPr>
                  <w:hyperlink r:id="rId9" w:tooltip="Clique para alterar a ordem a listagem" w:history="1">
                    <w:r w:rsidRPr="00322ED9">
                      <w:rPr>
                        <w:rFonts w:ascii="Arial" w:eastAsia="Times New Roman" w:hAnsi="Arial" w:cs="Arial"/>
                        <w:b/>
                        <w:bCs/>
                        <w:color w:val="02BAF2"/>
                        <w:u w:val="single"/>
                        <w:lang w:eastAsia="pt-BR"/>
                      </w:rPr>
                      <w:t>Ementa / Situação de Pauta / Observação</w:t>
                    </w:r>
                  </w:hyperlink>
                </w:p>
              </w:tc>
            </w:tr>
            <w:tr w:rsidR="00322ED9" w:rsidRPr="00322ED9" w14:paraId="3573BB41" w14:textId="77777777" w:rsidTr="00322ED9">
              <w:tc>
                <w:tcPr>
                  <w:tcW w:w="0" w:type="auto"/>
                  <w:tcBorders>
                    <w:top w:val="single" w:sz="6" w:space="0" w:color="DEE2E6"/>
                  </w:tcBorders>
                  <w:shd w:val="clear" w:color="auto" w:fill="FFFFFF"/>
                </w:tcPr>
                <w:p w14:paraId="3CD3D4D3" w14:textId="727F8C09" w:rsidR="00322ED9" w:rsidRPr="00322ED9" w:rsidRDefault="00322ED9" w:rsidP="00322ED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25986F3B" w14:textId="28AB10D6" w:rsidR="00322ED9" w:rsidRPr="00322ED9" w:rsidRDefault="00322ED9" w:rsidP="00322ED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  <w:hyperlink r:id="rId10" w:history="1">
                    <w:r w:rsidRPr="00322ED9">
                      <w:rPr>
                        <w:rFonts w:ascii="Arial" w:eastAsia="Times New Roman" w:hAnsi="Arial" w:cs="Arial"/>
                        <w:color w:val="02BAF2"/>
                        <w:u w:val="single"/>
                        <w:lang w:eastAsia="pt-BR"/>
                      </w:rPr>
                      <w:t>Projeto de Lei Ordinário - Poder Executivo nº 13 de 2024</w:t>
                    </w:r>
                  </w:hyperlink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Pr="00322ED9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Autor:</w:t>
                  </w:r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CLEBER FONTANA - PREFEITO</w:t>
                  </w:r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Pr="00322ED9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Protocolo:</w:t>
                  </w:r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207</w:t>
                  </w:r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Pr="00322ED9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Turno: </w:t>
                  </w:r>
                  <w:r w:rsidRPr="00322ED9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2º</w:t>
                  </w:r>
                </w:p>
              </w:tc>
              <w:tc>
                <w:tcPr>
                  <w:tcW w:w="5279" w:type="dxa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63EFF656" w14:textId="77777777" w:rsidR="00322ED9" w:rsidRPr="00322ED9" w:rsidRDefault="00322ED9" w:rsidP="00322ED9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Dispõe sobre as exigências específicas para parcelamento de solo em terrenos com declividade igual ou superior a 30% (trinta porcento) e dá outras providências.</w:t>
                  </w:r>
                </w:p>
                <w:p w14:paraId="07CA1B29" w14:textId="25E9B392" w:rsidR="00322ED9" w:rsidRPr="00322ED9" w:rsidRDefault="00322ED9" w:rsidP="00322ED9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</w:p>
              </w:tc>
            </w:tr>
            <w:tr w:rsidR="00322ED9" w:rsidRPr="00322ED9" w14:paraId="7975F050" w14:textId="77777777" w:rsidTr="00322ED9">
              <w:tc>
                <w:tcPr>
                  <w:tcW w:w="0" w:type="auto"/>
                  <w:tcBorders>
                    <w:top w:val="single" w:sz="6" w:space="0" w:color="DEE2E6"/>
                  </w:tcBorders>
                  <w:shd w:val="clear" w:color="auto" w:fill="FFFFFF"/>
                </w:tcPr>
                <w:p w14:paraId="33E37B5D" w14:textId="222C1A20" w:rsidR="00322ED9" w:rsidRPr="00322ED9" w:rsidRDefault="00322ED9" w:rsidP="00322ED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390074F4" w14:textId="1DE80B0A" w:rsidR="00322ED9" w:rsidRPr="00322ED9" w:rsidRDefault="00322ED9" w:rsidP="00322ED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  <w:hyperlink r:id="rId11" w:history="1">
                    <w:r w:rsidRPr="00322ED9">
                      <w:rPr>
                        <w:rFonts w:ascii="Arial" w:eastAsia="Times New Roman" w:hAnsi="Arial" w:cs="Arial"/>
                        <w:color w:val="02BAF2"/>
                        <w:u w:val="single"/>
                        <w:lang w:eastAsia="pt-BR"/>
                      </w:rPr>
                      <w:t>Projeto de Lei Ordinário - Poder Executivo nº 19 de 2024</w:t>
                    </w:r>
                  </w:hyperlink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Pr="00322ED9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Autor:</w:t>
                  </w:r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CLEBER FONTANA - PREFEITO</w:t>
                  </w:r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Pr="00322ED9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Protocolo:</w:t>
                  </w:r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320</w:t>
                  </w:r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Pr="00322ED9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Turno:</w:t>
                  </w:r>
                  <w:r w:rsidRPr="00322ED9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1º</w:t>
                  </w:r>
                </w:p>
              </w:tc>
              <w:tc>
                <w:tcPr>
                  <w:tcW w:w="5279" w:type="dxa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61938A22" w14:textId="77777777" w:rsidR="00322ED9" w:rsidRPr="00322ED9" w:rsidRDefault="00322ED9" w:rsidP="00322ED9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Autoriza o Executivo Municipal a proceder à abertura de Crédito Adicional Especial na Lei Orçamentária Anual, para o exercício de 2024, e dá outras providências.</w:t>
                  </w:r>
                </w:p>
                <w:p w14:paraId="74271DDA" w14:textId="1BFE1FB4" w:rsidR="00322ED9" w:rsidRPr="00322ED9" w:rsidRDefault="00322ED9" w:rsidP="00322ED9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</w:p>
              </w:tc>
            </w:tr>
            <w:tr w:rsidR="00322ED9" w:rsidRPr="00322ED9" w14:paraId="36D70A0E" w14:textId="77777777" w:rsidTr="00322ED9">
              <w:tc>
                <w:tcPr>
                  <w:tcW w:w="0" w:type="auto"/>
                  <w:tcBorders>
                    <w:top w:val="single" w:sz="6" w:space="0" w:color="DEE2E6"/>
                  </w:tcBorders>
                  <w:shd w:val="clear" w:color="auto" w:fill="FFFFFF"/>
                </w:tcPr>
                <w:p w14:paraId="3C913296" w14:textId="10F303FC" w:rsidR="00322ED9" w:rsidRPr="00322ED9" w:rsidRDefault="00322ED9" w:rsidP="00322ED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294E7258" w14:textId="54BD63AD" w:rsidR="00322ED9" w:rsidRPr="00322ED9" w:rsidRDefault="00322ED9" w:rsidP="00322ED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  <w:hyperlink r:id="rId12" w:history="1">
                    <w:r w:rsidRPr="00322ED9">
                      <w:rPr>
                        <w:rFonts w:ascii="Arial" w:eastAsia="Times New Roman" w:hAnsi="Arial" w:cs="Arial"/>
                        <w:color w:val="02BAF2"/>
                        <w:u w:val="single"/>
                        <w:lang w:eastAsia="pt-BR"/>
                      </w:rPr>
                      <w:t>Projeto de Lei Ordinário - Poder Legislativo nº 27 de 2024</w:t>
                    </w:r>
                  </w:hyperlink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Pr="00322ED9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Autor:</w:t>
                  </w:r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JEAN EMILIANO</w:t>
                  </w:r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Pr="00322ED9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Protocolo:</w:t>
                  </w:r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314</w:t>
                  </w:r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Pr="00322ED9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Turno:</w:t>
                  </w:r>
                  <w:r w:rsidRPr="00322ED9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1º</w:t>
                  </w:r>
                </w:p>
              </w:tc>
              <w:tc>
                <w:tcPr>
                  <w:tcW w:w="5279" w:type="dxa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3623501B" w14:textId="27818E1C" w:rsidR="00322ED9" w:rsidRPr="00322ED9" w:rsidRDefault="00322ED9" w:rsidP="00322ED9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Altera dispositivos da Lei Municipal nº. 4.932 de 31 de maio de 2022, que “dispõe sobre a instituição do Fundo “Mais Escola” e autonomia de gestão financeira dos estabelecimentos de ensino municipais de educação básica, por meio de repasse mensal de recursos financeiros e dá outras providências.</w:t>
                  </w:r>
                </w:p>
              </w:tc>
            </w:tr>
            <w:tr w:rsidR="00322ED9" w:rsidRPr="00322ED9" w14:paraId="06B2E3D0" w14:textId="77777777" w:rsidTr="00322ED9">
              <w:tc>
                <w:tcPr>
                  <w:tcW w:w="0" w:type="auto"/>
                  <w:tcBorders>
                    <w:top w:val="single" w:sz="6" w:space="0" w:color="DEE2E6"/>
                  </w:tcBorders>
                  <w:shd w:val="clear" w:color="auto" w:fill="FFFFFF"/>
                </w:tcPr>
                <w:p w14:paraId="72A984AA" w14:textId="55ECA387" w:rsidR="00322ED9" w:rsidRPr="00322ED9" w:rsidRDefault="00322ED9" w:rsidP="00322ED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6C5355D5" w14:textId="4B2626A7" w:rsidR="00322ED9" w:rsidRPr="00322ED9" w:rsidRDefault="00322ED9" w:rsidP="00322ED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  <w:hyperlink r:id="rId13" w:history="1">
                    <w:r w:rsidRPr="00322ED9">
                      <w:rPr>
                        <w:rFonts w:ascii="Arial" w:eastAsia="Times New Roman" w:hAnsi="Arial" w:cs="Arial"/>
                        <w:color w:val="02BAF2"/>
                        <w:u w:val="single"/>
                        <w:lang w:eastAsia="pt-BR"/>
                      </w:rPr>
                      <w:t>Requerimento nº 95 de 2024</w:t>
                    </w:r>
                  </w:hyperlink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Pr="00322ED9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Autor:</w:t>
                  </w:r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CIDÃO</w:t>
                  </w:r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Pr="00322ED9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Protocolo:</w:t>
                  </w:r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322</w:t>
                  </w:r>
                </w:p>
              </w:tc>
              <w:tc>
                <w:tcPr>
                  <w:tcW w:w="5279" w:type="dxa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1F80302D" w14:textId="6A606CFC" w:rsidR="00322ED9" w:rsidRPr="00322ED9" w:rsidRDefault="00322ED9" w:rsidP="00322ED9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VOTO DE PESAR, pelo falecimento de Beatriz Muller, ainda solicitamos que seja encaminhado ofício aos familiares</w:t>
                  </w:r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.</w:t>
                  </w:r>
                </w:p>
              </w:tc>
            </w:tr>
            <w:tr w:rsidR="00322ED9" w:rsidRPr="00322ED9" w14:paraId="0DEEA509" w14:textId="77777777" w:rsidTr="00322ED9">
              <w:tc>
                <w:tcPr>
                  <w:tcW w:w="0" w:type="auto"/>
                  <w:tcBorders>
                    <w:top w:val="single" w:sz="6" w:space="0" w:color="DEE2E6"/>
                  </w:tcBorders>
                  <w:shd w:val="clear" w:color="auto" w:fill="FFFFFF"/>
                </w:tcPr>
                <w:p w14:paraId="17DA6973" w14:textId="724A48BB" w:rsidR="00322ED9" w:rsidRPr="00322ED9" w:rsidRDefault="00322ED9" w:rsidP="00322ED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310C0DCF" w14:textId="74FB9D50" w:rsidR="00322ED9" w:rsidRPr="00322ED9" w:rsidRDefault="00322ED9" w:rsidP="00322ED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  <w:hyperlink r:id="rId14" w:history="1">
                    <w:r w:rsidRPr="00322ED9">
                      <w:rPr>
                        <w:rFonts w:ascii="Arial" w:eastAsia="Times New Roman" w:hAnsi="Arial" w:cs="Arial"/>
                        <w:color w:val="02BAF2"/>
                        <w:u w:val="single"/>
                        <w:lang w:eastAsia="pt-BR"/>
                      </w:rPr>
                      <w:t>Indicação nº 123 de 2024</w:t>
                    </w:r>
                  </w:hyperlink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Pr="00322ED9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Autor:</w:t>
                  </w:r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CIDÃO</w:t>
                  </w:r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Pr="00322ED9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Protocolo:</w:t>
                  </w:r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324</w:t>
                  </w:r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 xml:space="preserve"> </w:t>
                  </w:r>
                </w:p>
              </w:tc>
              <w:tc>
                <w:tcPr>
                  <w:tcW w:w="5279" w:type="dxa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191BDE51" w14:textId="7C0B658B" w:rsidR="00322ED9" w:rsidRPr="00322ED9" w:rsidRDefault="00322ED9" w:rsidP="00322ED9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INDICAR, ao Executivo Municipal, através do Setor Competente, que proceda revitalização da pintura das instalações da Unidade Básica de Saúde do Bairro Pinheirinho.</w:t>
                  </w:r>
                </w:p>
              </w:tc>
            </w:tr>
            <w:tr w:rsidR="00322ED9" w:rsidRPr="00322ED9" w14:paraId="442C45D7" w14:textId="77777777" w:rsidTr="00322ED9">
              <w:tc>
                <w:tcPr>
                  <w:tcW w:w="0" w:type="auto"/>
                  <w:tcBorders>
                    <w:top w:val="single" w:sz="6" w:space="0" w:color="DEE2E6"/>
                  </w:tcBorders>
                  <w:shd w:val="clear" w:color="auto" w:fill="FFFFFF"/>
                </w:tcPr>
                <w:p w14:paraId="173DF73B" w14:textId="26D53435" w:rsidR="00322ED9" w:rsidRPr="00322ED9" w:rsidRDefault="00322ED9" w:rsidP="00322ED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3F42454F" w14:textId="5A2530B2" w:rsidR="00322ED9" w:rsidRPr="00322ED9" w:rsidRDefault="00322ED9" w:rsidP="00322ED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  <w:hyperlink r:id="rId15" w:history="1">
                    <w:r w:rsidRPr="00322ED9">
                      <w:rPr>
                        <w:rFonts w:ascii="Arial" w:eastAsia="Times New Roman" w:hAnsi="Arial" w:cs="Arial"/>
                        <w:color w:val="02BAF2"/>
                        <w:u w:val="single"/>
                        <w:lang w:eastAsia="pt-BR"/>
                      </w:rPr>
                      <w:t>Indicação nº 124 de 2024</w:t>
                    </w:r>
                  </w:hyperlink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Pr="00322ED9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Autor:</w:t>
                  </w:r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CIDÃO</w:t>
                  </w:r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Pr="00322ED9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Protocolo:</w:t>
                  </w:r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323</w:t>
                  </w:r>
                </w:p>
              </w:tc>
              <w:tc>
                <w:tcPr>
                  <w:tcW w:w="5279" w:type="dxa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321E26B1" w14:textId="6DD8C76A" w:rsidR="00322ED9" w:rsidRPr="00322ED9" w:rsidRDefault="00322ED9" w:rsidP="00322ED9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 xml:space="preserve">INDICAR, ao Executivo Municipal, através do Setor Competente, que proceda melhorias na pavimentação asfáltica na Av. Dom Agostinho José Sartori no Bairro São </w:t>
                  </w:r>
                  <w:proofErr w:type="spellStart"/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Cristovão</w:t>
                  </w:r>
                  <w:proofErr w:type="spellEnd"/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.</w:t>
                  </w:r>
                </w:p>
              </w:tc>
            </w:tr>
            <w:tr w:rsidR="00322ED9" w:rsidRPr="00322ED9" w14:paraId="6099676C" w14:textId="77777777" w:rsidTr="00322ED9">
              <w:tc>
                <w:tcPr>
                  <w:tcW w:w="0" w:type="auto"/>
                  <w:tcBorders>
                    <w:top w:val="single" w:sz="6" w:space="0" w:color="DEE2E6"/>
                  </w:tcBorders>
                  <w:shd w:val="clear" w:color="auto" w:fill="FFFFFF"/>
                </w:tcPr>
                <w:p w14:paraId="71801C59" w14:textId="5C409BE9" w:rsidR="00322ED9" w:rsidRPr="00322ED9" w:rsidRDefault="00322ED9" w:rsidP="00322ED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5ACC7AF7" w14:textId="14BA9070" w:rsidR="00322ED9" w:rsidRPr="00322ED9" w:rsidRDefault="00322ED9" w:rsidP="00322ED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  <w:hyperlink r:id="rId16" w:history="1">
                    <w:r w:rsidRPr="00322ED9">
                      <w:rPr>
                        <w:rFonts w:ascii="Arial" w:eastAsia="Times New Roman" w:hAnsi="Arial" w:cs="Arial"/>
                        <w:color w:val="02BAF2"/>
                        <w:u w:val="single"/>
                        <w:lang w:eastAsia="pt-BR"/>
                      </w:rPr>
                      <w:t>Indicação nº 125 de 2024</w:t>
                    </w:r>
                  </w:hyperlink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Pr="00322ED9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Autor:</w:t>
                  </w:r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IVANIR TUPY PROLO</w:t>
                  </w:r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Pr="00322ED9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Protocolo:</w:t>
                  </w:r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33</w:t>
                  </w:r>
                </w:p>
              </w:tc>
              <w:tc>
                <w:tcPr>
                  <w:tcW w:w="5279" w:type="dxa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2C3B283A" w14:textId="3E50C3F0" w:rsidR="00322ED9" w:rsidRPr="00322ED9" w:rsidRDefault="00322ED9" w:rsidP="00322ED9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INDICAR, ao Executivo que seja criado o Conselho Municipal do dos Direitos dos Refugiados, Migrantes e Apátridas de Francisco Beltrão e também seja instituído as Políticas Municipais para a população Migrante.</w:t>
                  </w:r>
                </w:p>
              </w:tc>
            </w:tr>
            <w:tr w:rsidR="00322ED9" w:rsidRPr="00322ED9" w14:paraId="28BEDB6D" w14:textId="77777777" w:rsidTr="00322ED9">
              <w:tc>
                <w:tcPr>
                  <w:tcW w:w="0" w:type="auto"/>
                  <w:tcBorders>
                    <w:top w:val="single" w:sz="6" w:space="0" w:color="DEE2E6"/>
                  </w:tcBorders>
                  <w:shd w:val="clear" w:color="auto" w:fill="FFFFFF"/>
                </w:tcPr>
                <w:p w14:paraId="782186F4" w14:textId="35AA1E80" w:rsidR="00322ED9" w:rsidRPr="00322ED9" w:rsidRDefault="00322ED9" w:rsidP="00322ED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39432DFC" w14:textId="03C9DF01" w:rsidR="00322ED9" w:rsidRPr="00322ED9" w:rsidRDefault="00322ED9" w:rsidP="00322ED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  <w:hyperlink r:id="rId17" w:history="1">
                    <w:r w:rsidRPr="00322ED9">
                      <w:rPr>
                        <w:rFonts w:ascii="Arial" w:eastAsia="Times New Roman" w:hAnsi="Arial" w:cs="Arial"/>
                        <w:color w:val="02BAF2"/>
                        <w:u w:val="single"/>
                        <w:lang w:eastAsia="pt-BR"/>
                      </w:rPr>
                      <w:t>Indicação nº 126 de 2024</w:t>
                    </w:r>
                  </w:hyperlink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Pr="00322ED9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Autor:</w:t>
                  </w:r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PEDRO TUFÃO FILHO</w:t>
                  </w:r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Pr="00322ED9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Protocolo:</w:t>
                  </w:r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338</w:t>
                  </w:r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 xml:space="preserve"> </w:t>
                  </w:r>
                </w:p>
              </w:tc>
              <w:tc>
                <w:tcPr>
                  <w:tcW w:w="5279" w:type="dxa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20510AD0" w14:textId="73B4E397" w:rsidR="00322ED9" w:rsidRPr="00322ED9" w:rsidRDefault="00322ED9" w:rsidP="00322ED9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INDICAR, ao Executivo Municipal, por meio de estudos do setor competente, a necessidade urgente de revitalização e reforma da praça localizada na Rua Pará, próxima à Associação Atlética Banco do Brasil (AABB).</w:t>
                  </w:r>
                </w:p>
              </w:tc>
            </w:tr>
            <w:tr w:rsidR="00322ED9" w:rsidRPr="00322ED9" w14:paraId="39B57800" w14:textId="77777777" w:rsidTr="00322ED9">
              <w:tc>
                <w:tcPr>
                  <w:tcW w:w="0" w:type="auto"/>
                  <w:tcBorders>
                    <w:top w:val="single" w:sz="6" w:space="0" w:color="DEE2E6"/>
                  </w:tcBorders>
                  <w:shd w:val="clear" w:color="auto" w:fill="FFFFFF"/>
                </w:tcPr>
                <w:p w14:paraId="3CF4A3C3" w14:textId="5A60DAB5" w:rsidR="00322ED9" w:rsidRPr="00322ED9" w:rsidRDefault="00322ED9" w:rsidP="00322ED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103B4E67" w14:textId="174A5FD5" w:rsidR="00322ED9" w:rsidRPr="00322ED9" w:rsidRDefault="00322ED9" w:rsidP="00322ED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  <w:hyperlink r:id="rId18" w:history="1">
                    <w:r w:rsidRPr="00322ED9">
                      <w:rPr>
                        <w:rFonts w:ascii="Arial" w:eastAsia="Times New Roman" w:hAnsi="Arial" w:cs="Arial"/>
                        <w:color w:val="02BAF2"/>
                        <w:u w:val="single"/>
                        <w:lang w:eastAsia="pt-BR"/>
                      </w:rPr>
                      <w:t>Indicação nº 127 de 2024</w:t>
                    </w:r>
                  </w:hyperlink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Pr="00322ED9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Autor:</w:t>
                  </w:r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PEDRO TUFÃO FILHO</w:t>
                  </w:r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Pr="00322ED9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Protocolo:</w:t>
                  </w:r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33</w:t>
                  </w:r>
                </w:p>
              </w:tc>
              <w:tc>
                <w:tcPr>
                  <w:tcW w:w="5279" w:type="dxa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5BECEB9A" w14:textId="4BE6E046" w:rsidR="00322ED9" w:rsidRPr="00322ED9" w:rsidRDefault="00322ED9" w:rsidP="00322ED9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 xml:space="preserve">INDICAR, ao Executivo Municipal, por meio de estudos do setor competente, que sejam promovidas melhorias na pavimentação asfáltica das ruas do Conjunto </w:t>
                  </w:r>
                  <w:proofErr w:type="spellStart"/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Coahbtran</w:t>
                  </w:r>
                  <w:proofErr w:type="spellEnd"/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 xml:space="preserve"> II, especificamente nas seguintes vias: Rua Chororó, Rua Pelicano, Rua Marreco, Rua dos Flamingos, Rua Falcão, Rua Rouxinol, Rua Ararajuba e Rua Batuíra.</w:t>
                  </w:r>
                </w:p>
              </w:tc>
            </w:tr>
            <w:tr w:rsidR="00322ED9" w:rsidRPr="00322ED9" w14:paraId="51489106" w14:textId="77777777" w:rsidTr="00322ED9">
              <w:tc>
                <w:tcPr>
                  <w:tcW w:w="0" w:type="auto"/>
                  <w:tcBorders>
                    <w:top w:val="single" w:sz="6" w:space="0" w:color="DEE2E6"/>
                  </w:tcBorders>
                  <w:shd w:val="clear" w:color="auto" w:fill="FFFFFF"/>
                </w:tcPr>
                <w:p w14:paraId="01C96A33" w14:textId="50B33329" w:rsidR="00322ED9" w:rsidRPr="00322ED9" w:rsidRDefault="00322ED9" w:rsidP="00322ED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26FBE3F8" w14:textId="034A70FA" w:rsidR="00322ED9" w:rsidRPr="00322ED9" w:rsidRDefault="00322ED9" w:rsidP="00322ED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  <w:hyperlink r:id="rId19" w:history="1">
                    <w:r w:rsidRPr="00322ED9">
                      <w:rPr>
                        <w:rFonts w:ascii="Arial" w:eastAsia="Times New Roman" w:hAnsi="Arial" w:cs="Arial"/>
                        <w:color w:val="02BAF2"/>
                        <w:u w:val="single"/>
                        <w:lang w:eastAsia="pt-BR"/>
                      </w:rPr>
                      <w:t>Indicação nº 128 de 2024</w:t>
                    </w:r>
                  </w:hyperlink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Pr="00322ED9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Autor:</w:t>
                  </w:r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SILMAR GALLINA</w:t>
                  </w:r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Pr="00322ED9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Protocolo:</w:t>
                  </w:r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321</w:t>
                  </w:r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 xml:space="preserve"> </w:t>
                  </w:r>
                </w:p>
              </w:tc>
              <w:tc>
                <w:tcPr>
                  <w:tcW w:w="5279" w:type="dxa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57D98F1E" w14:textId="1A04A1A7" w:rsidR="00322ED9" w:rsidRPr="00322ED9" w:rsidRDefault="00322ED9" w:rsidP="00322ED9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  <w:r w:rsidRPr="00322ED9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INDICAR, ao Executivo Municipal, por meio de estudos do setor competente, proceda pavimentação asfáltica na Rua Itapeva no bairro Pinheirinho.</w:t>
                  </w:r>
                </w:p>
              </w:tc>
            </w:tr>
          </w:tbl>
          <w:p w14:paraId="731CAA29" w14:textId="4FADFDCA" w:rsidR="002C7B71" w:rsidRPr="00322ED9" w:rsidRDefault="002C7B71" w:rsidP="00322ED9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</w:p>
        </w:tc>
        <w:tc>
          <w:tcPr>
            <w:tcW w:w="33" w:type="dxa"/>
            <w:tcBorders>
              <w:top w:val="single" w:sz="6" w:space="0" w:color="DEE2E6"/>
            </w:tcBorders>
            <w:shd w:val="clear" w:color="auto" w:fill="FFFFFF"/>
          </w:tcPr>
          <w:p w14:paraId="28E862DE" w14:textId="0B10D74A" w:rsidR="002C7B71" w:rsidRPr="00322ED9" w:rsidRDefault="002C7B71" w:rsidP="002C7B7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</w:p>
        </w:tc>
      </w:tr>
    </w:tbl>
    <w:p w14:paraId="4356CD0D" w14:textId="5DFA413B" w:rsidR="00070B13" w:rsidRPr="00322ED9" w:rsidRDefault="00070B13" w:rsidP="00070B13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212529"/>
          <w:lang w:eastAsia="pt-BR"/>
        </w:rPr>
      </w:pPr>
    </w:p>
    <w:sectPr w:rsidR="00070B13" w:rsidRPr="00322ED9" w:rsidSect="00A82A3B">
      <w:headerReference w:type="default" r:id="rId20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26845"/>
    <w:rsid w:val="00027BC2"/>
    <w:rsid w:val="000367F7"/>
    <w:rsid w:val="00036AE4"/>
    <w:rsid w:val="0006120C"/>
    <w:rsid w:val="000631B4"/>
    <w:rsid w:val="0006691B"/>
    <w:rsid w:val="00070B13"/>
    <w:rsid w:val="00086854"/>
    <w:rsid w:val="00094ECF"/>
    <w:rsid w:val="00095DB5"/>
    <w:rsid w:val="00096AB5"/>
    <w:rsid w:val="000A45AC"/>
    <w:rsid w:val="000A4FD3"/>
    <w:rsid w:val="000A51A6"/>
    <w:rsid w:val="000B052D"/>
    <w:rsid w:val="000B0F18"/>
    <w:rsid w:val="000B141E"/>
    <w:rsid w:val="000D70FD"/>
    <w:rsid w:val="000F2D7F"/>
    <w:rsid w:val="000F432F"/>
    <w:rsid w:val="00101782"/>
    <w:rsid w:val="00131C61"/>
    <w:rsid w:val="00133FBD"/>
    <w:rsid w:val="00135C4A"/>
    <w:rsid w:val="001369E6"/>
    <w:rsid w:val="00136CDA"/>
    <w:rsid w:val="00141177"/>
    <w:rsid w:val="00152CCC"/>
    <w:rsid w:val="0015567D"/>
    <w:rsid w:val="0017438B"/>
    <w:rsid w:val="00176CAD"/>
    <w:rsid w:val="001B569E"/>
    <w:rsid w:val="001D598C"/>
    <w:rsid w:val="001D7224"/>
    <w:rsid w:val="001F3F9C"/>
    <w:rsid w:val="002005AC"/>
    <w:rsid w:val="00223551"/>
    <w:rsid w:val="00225AB7"/>
    <w:rsid w:val="00236713"/>
    <w:rsid w:val="00242B14"/>
    <w:rsid w:val="002453E6"/>
    <w:rsid w:val="00261302"/>
    <w:rsid w:val="00267E79"/>
    <w:rsid w:val="0028646F"/>
    <w:rsid w:val="00290A43"/>
    <w:rsid w:val="002B029F"/>
    <w:rsid w:val="002C3E45"/>
    <w:rsid w:val="002C7B71"/>
    <w:rsid w:val="002E1FCD"/>
    <w:rsid w:val="002E5FDC"/>
    <w:rsid w:val="002E77D4"/>
    <w:rsid w:val="002F71C0"/>
    <w:rsid w:val="00304D5C"/>
    <w:rsid w:val="0030706B"/>
    <w:rsid w:val="00322ED9"/>
    <w:rsid w:val="00346541"/>
    <w:rsid w:val="00354B82"/>
    <w:rsid w:val="003563F6"/>
    <w:rsid w:val="00397471"/>
    <w:rsid w:val="003A635E"/>
    <w:rsid w:val="003A7337"/>
    <w:rsid w:val="003D018D"/>
    <w:rsid w:val="003D1F10"/>
    <w:rsid w:val="003E0FC9"/>
    <w:rsid w:val="003F253E"/>
    <w:rsid w:val="003F5B4B"/>
    <w:rsid w:val="003F714A"/>
    <w:rsid w:val="00410733"/>
    <w:rsid w:val="0041581B"/>
    <w:rsid w:val="004200CE"/>
    <w:rsid w:val="00423C4B"/>
    <w:rsid w:val="00431659"/>
    <w:rsid w:val="00434B72"/>
    <w:rsid w:val="00434F1E"/>
    <w:rsid w:val="00442717"/>
    <w:rsid w:val="00451B1E"/>
    <w:rsid w:val="004624C4"/>
    <w:rsid w:val="00470F14"/>
    <w:rsid w:val="004B007C"/>
    <w:rsid w:val="004B636A"/>
    <w:rsid w:val="004D3514"/>
    <w:rsid w:val="0053391B"/>
    <w:rsid w:val="00537C97"/>
    <w:rsid w:val="005410B2"/>
    <w:rsid w:val="005648F7"/>
    <w:rsid w:val="0057074C"/>
    <w:rsid w:val="00570BF7"/>
    <w:rsid w:val="0057316C"/>
    <w:rsid w:val="0057515B"/>
    <w:rsid w:val="005765DB"/>
    <w:rsid w:val="005A447A"/>
    <w:rsid w:val="005B2496"/>
    <w:rsid w:val="005D0D2E"/>
    <w:rsid w:val="005D3610"/>
    <w:rsid w:val="00606D6A"/>
    <w:rsid w:val="00610503"/>
    <w:rsid w:val="00617205"/>
    <w:rsid w:val="006308A2"/>
    <w:rsid w:val="0063311A"/>
    <w:rsid w:val="00635E67"/>
    <w:rsid w:val="00636EA7"/>
    <w:rsid w:val="00645729"/>
    <w:rsid w:val="00665F44"/>
    <w:rsid w:val="00674D9A"/>
    <w:rsid w:val="00674F2A"/>
    <w:rsid w:val="00681FAF"/>
    <w:rsid w:val="006B14A1"/>
    <w:rsid w:val="006B37D7"/>
    <w:rsid w:val="006B4F8B"/>
    <w:rsid w:val="006D64CB"/>
    <w:rsid w:val="006E52CC"/>
    <w:rsid w:val="007078DB"/>
    <w:rsid w:val="007261F0"/>
    <w:rsid w:val="00726CBD"/>
    <w:rsid w:val="0073484A"/>
    <w:rsid w:val="00742725"/>
    <w:rsid w:val="00752FF7"/>
    <w:rsid w:val="00780001"/>
    <w:rsid w:val="007B6918"/>
    <w:rsid w:val="007C6283"/>
    <w:rsid w:val="007D1D26"/>
    <w:rsid w:val="007E2345"/>
    <w:rsid w:val="007E2985"/>
    <w:rsid w:val="007E6CF9"/>
    <w:rsid w:val="007F36E1"/>
    <w:rsid w:val="007F51F5"/>
    <w:rsid w:val="00804CCE"/>
    <w:rsid w:val="00817562"/>
    <w:rsid w:val="00830D32"/>
    <w:rsid w:val="00834A91"/>
    <w:rsid w:val="00851914"/>
    <w:rsid w:val="00860AE2"/>
    <w:rsid w:val="0087040E"/>
    <w:rsid w:val="00871F84"/>
    <w:rsid w:val="00872691"/>
    <w:rsid w:val="00872D81"/>
    <w:rsid w:val="0092238D"/>
    <w:rsid w:val="00942015"/>
    <w:rsid w:val="00945FE2"/>
    <w:rsid w:val="0095004C"/>
    <w:rsid w:val="00965693"/>
    <w:rsid w:val="0097465B"/>
    <w:rsid w:val="009769B3"/>
    <w:rsid w:val="00976E08"/>
    <w:rsid w:val="00986427"/>
    <w:rsid w:val="00986D2D"/>
    <w:rsid w:val="00996F66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211BE"/>
    <w:rsid w:val="00A423F8"/>
    <w:rsid w:val="00A55C45"/>
    <w:rsid w:val="00A567D6"/>
    <w:rsid w:val="00A63FB3"/>
    <w:rsid w:val="00A81DF3"/>
    <w:rsid w:val="00A82A3B"/>
    <w:rsid w:val="00A9091A"/>
    <w:rsid w:val="00A91677"/>
    <w:rsid w:val="00A956D8"/>
    <w:rsid w:val="00AA17EE"/>
    <w:rsid w:val="00AF079C"/>
    <w:rsid w:val="00B02132"/>
    <w:rsid w:val="00B1249C"/>
    <w:rsid w:val="00B23F60"/>
    <w:rsid w:val="00B2795D"/>
    <w:rsid w:val="00B376E3"/>
    <w:rsid w:val="00B50027"/>
    <w:rsid w:val="00B5312C"/>
    <w:rsid w:val="00B5419B"/>
    <w:rsid w:val="00B61ED0"/>
    <w:rsid w:val="00B64D29"/>
    <w:rsid w:val="00B82359"/>
    <w:rsid w:val="00B82E9E"/>
    <w:rsid w:val="00B84DF4"/>
    <w:rsid w:val="00B85592"/>
    <w:rsid w:val="00BC0CF7"/>
    <w:rsid w:val="00BD65DA"/>
    <w:rsid w:val="00BE6A08"/>
    <w:rsid w:val="00BF02B9"/>
    <w:rsid w:val="00BF5532"/>
    <w:rsid w:val="00C014CE"/>
    <w:rsid w:val="00C020B7"/>
    <w:rsid w:val="00C04619"/>
    <w:rsid w:val="00C117DF"/>
    <w:rsid w:val="00C12619"/>
    <w:rsid w:val="00C37D7D"/>
    <w:rsid w:val="00C40064"/>
    <w:rsid w:val="00C614C1"/>
    <w:rsid w:val="00C62E58"/>
    <w:rsid w:val="00C63885"/>
    <w:rsid w:val="00C902D6"/>
    <w:rsid w:val="00C9154C"/>
    <w:rsid w:val="00C92DC5"/>
    <w:rsid w:val="00CA70DC"/>
    <w:rsid w:val="00CB5C1D"/>
    <w:rsid w:val="00CC57A6"/>
    <w:rsid w:val="00CD558C"/>
    <w:rsid w:val="00CD5C31"/>
    <w:rsid w:val="00CD6C4B"/>
    <w:rsid w:val="00CF4214"/>
    <w:rsid w:val="00D07AAE"/>
    <w:rsid w:val="00D10FD1"/>
    <w:rsid w:val="00D21091"/>
    <w:rsid w:val="00D268AD"/>
    <w:rsid w:val="00D4179C"/>
    <w:rsid w:val="00D47D4F"/>
    <w:rsid w:val="00D512F5"/>
    <w:rsid w:val="00D676DD"/>
    <w:rsid w:val="00D74DCD"/>
    <w:rsid w:val="00D760A5"/>
    <w:rsid w:val="00D86A15"/>
    <w:rsid w:val="00DC5757"/>
    <w:rsid w:val="00DF0287"/>
    <w:rsid w:val="00DF3EFF"/>
    <w:rsid w:val="00DF64AE"/>
    <w:rsid w:val="00E259C9"/>
    <w:rsid w:val="00E27921"/>
    <w:rsid w:val="00E3699B"/>
    <w:rsid w:val="00E62F00"/>
    <w:rsid w:val="00E648CB"/>
    <w:rsid w:val="00E70B1F"/>
    <w:rsid w:val="00E749A2"/>
    <w:rsid w:val="00EB1D0E"/>
    <w:rsid w:val="00EB6E8C"/>
    <w:rsid w:val="00EC1322"/>
    <w:rsid w:val="00EC6DAE"/>
    <w:rsid w:val="00F03982"/>
    <w:rsid w:val="00F04DBB"/>
    <w:rsid w:val="00F103B7"/>
    <w:rsid w:val="00F17501"/>
    <w:rsid w:val="00F244BA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A0E49"/>
    <w:rsid w:val="00FA6EE7"/>
    <w:rsid w:val="00FB00BA"/>
    <w:rsid w:val="00FB29EB"/>
    <w:rsid w:val="00FB5F6E"/>
    <w:rsid w:val="00FC1A5D"/>
    <w:rsid w:val="00FD5560"/>
    <w:rsid w:val="00FD7ED4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0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7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0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3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393/ordemdia?o=2" TargetMode="External"/><Relationship Id="rId13" Type="http://schemas.openxmlformats.org/officeDocument/2006/relationships/hyperlink" Target="https://sapl.franciscobeltrao.pr.leg.br/materia/5470" TargetMode="External"/><Relationship Id="rId18" Type="http://schemas.openxmlformats.org/officeDocument/2006/relationships/hyperlink" Target="https://sapl.franciscobeltrao.pr.leg.br/materia/5475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462" TargetMode="External"/><Relationship Id="rId17" Type="http://schemas.openxmlformats.org/officeDocument/2006/relationships/hyperlink" Target="https://sapl.franciscobeltrao.pr.leg.br/materia/547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apl.franciscobeltrao.pr.leg.br/materia/5473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46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apl.franciscobeltrao.pr.leg.br/materia/5472" TargetMode="External"/><Relationship Id="rId10" Type="http://schemas.openxmlformats.org/officeDocument/2006/relationships/hyperlink" Target="https://sapl.franciscobeltrao.pr.leg.br/materia/5353" TargetMode="External"/><Relationship Id="rId19" Type="http://schemas.openxmlformats.org/officeDocument/2006/relationships/hyperlink" Target="https://sapl.franciscobeltrao.pr.leg.br/materia/547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393/ordemdia?o=3" TargetMode="External"/><Relationship Id="rId14" Type="http://schemas.openxmlformats.org/officeDocument/2006/relationships/hyperlink" Target="https://sapl.franciscobeltrao.pr.leg.br/materia/5471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600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3837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2</cp:revision>
  <cp:lastPrinted>2024-06-03T14:07:00Z</cp:lastPrinted>
  <dcterms:created xsi:type="dcterms:W3CDTF">2024-06-10T18:19:00Z</dcterms:created>
  <dcterms:modified xsi:type="dcterms:W3CDTF">2024-06-10T18:19:00Z</dcterms:modified>
</cp:coreProperties>
</file>