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0A57B4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0A57B4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0A57B4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4137F737" w:rsidR="006308A2" w:rsidRPr="000A57B4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0A57B4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0A57B4">
        <w:rPr>
          <w:rFonts w:ascii="Arial" w:eastAsia="Arial Unicode MS" w:hAnsi="Arial" w:cs="Arial"/>
          <w:b/>
          <w:bCs/>
        </w:rPr>
        <w:t xml:space="preserve"> </w:t>
      </w:r>
      <w:r w:rsidR="003116F3" w:rsidRPr="000A57B4">
        <w:rPr>
          <w:rFonts w:ascii="Arial" w:eastAsia="Arial Unicode MS" w:hAnsi="Arial" w:cs="Arial"/>
          <w:b/>
          <w:bCs/>
        </w:rPr>
        <w:t>2</w:t>
      </w:r>
      <w:r w:rsidR="000A57B4">
        <w:rPr>
          <w:rFonts w:ascii="Arial" w:eastAsia="Arial Unicode MS" w:hAnsi="Arial" w:cs="Arial"/>
          <w:b/>
          <w:bCs/>
        </w:rPr>
        <w:t>5</w:t>
      </w:r>
      <w:r w:rsidR="00C04619" w:rsidRPr="000A57B4">
        <w:rPr>
          <w:rFonts w:ascii="Arial" w:eastAsia="Arial Unicode MS" w:hAnsi="Arial" w:cs="Arial"/>
          <w:b/>
          <w:bCs/>
        </w:rPr>
        <w:t xml:space="preserve"> </w:t>
      </w:r>
      <w:r w:rsidR="00830D32" w:rsidRPr="000A57B4">
        <w:rPr>
          <w:rFonts w:ascii="Arial" w:eastAsia="Arial Unicode MS" w:hAnsi="Arial" w:cs="Arial"/>
          <w:b/>
          <w:bCs/>
        </w:rPr>
        <w:t xml:space="preserve">DE </w:t>
      </w:r>
      <w:r w:rsidR="00D4179C" w:rsidRPr="000A57B4">
        <w:rPr>
          <w:rFonts w:ascii="Arial" w:eastAsia="Arial Unicode MS" w:hAnsi="Arial" w:cs="Arial"/>
          <w:b/>
          <w:bCs/>
        </w:rPr>
        <w:t>JUNHO</w:t>
      </w:r>
      <w:r w:rsidR="00830D32" w:rsidRPr="000A57B4">
        <w:rPr>
          <w:rFonts w:ascii="Arial" w:eastAsia="Arial Unicode MS" w:hAnsi="Arial" w:cs="Arial"/>
          <w:b/>
          <w:bCs/>
        </w:rPr>
        <w:t xml:space="preserve"> </w:t>
      </w:r>
      <w:r w:rsidRPr="000A57B4">
        <w:rPr>
          <w:rFonts w:ascii="Arial" w:eastAsia="Arial Unicode MS" w:hAnsi="Arial" w:cs="Arial"/>
          <w:b/>
          <w:bCs/>
        </w:rPr>
        <w:t>DE</w:t>
      </w:r>
      <w:r w:rsidR="007D1D26" w:rsidRPr="000A57B4">
        <w:rPr>
          <w:rFonts w:ascii="Arial" w:eastAsia="Arial Unicode MS" w:hAnsi="Arial" w:cs="Arial"/>
          <w:b/>
          <w:bCs/>
        </w:rPr>
        <w:t xml:space="preserve"> </w:t>
      </w:r>
      <w:r w:rsidRPr="000A57B4">
        <w:rPr>
          <w:rFonts w:ascii="Arial" w:eastAsia="Arial Unicode MS" w:hAnsi="Arial" w:cs="Arial"/>
          <w:b/>
          <w:bCs/>
        </w:rPr>
        <w:t>202</w:t>
      </w:r>
      <w:r w:rsidR="00830D32" w:rsidRPr="000A57B4">
        <w:rPr>
          <w:rFonts w:ascii="Arial" w:eastAsia="Arial Unicode MS" w:hAnsi="Arial" w:cs="Arial"/>
          <w:b/>
          <w:bCs/>
        </w:rPr>
        <w:t>4</w:t>
      </w:r>
    </w:p>
    <w:p w14:paraId="20188CC7" w14:textId="658225C3" w:rsidR="000A57B4" w:rsidRPr="000A57B4" w:rsidRDefault="00410733" w:rsidP="000A57B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0A57B4">
        <w:rPr>
          <w:rFonts w:ascii="Arial" w:eastAsia="Arial Unicode MS" w:hAnsi="Arial" w:cs="Arial"/>
          <w:b/>
          <w:bCs/>
        </w:rPr>
        <w:t>3</w:t>
      </w:r>
      <w:r w:rsidR="000A57B4" w:rsidRPr="000A57B4">
        <w:rPr>
          <w:rFonts w:ascii="Arial" w:eastAsia="Arial Unicode MS" w:hAnsi="Arial" w:cs="Arial"/>
          <w:b/>
          <w:bCs/>
        </w:rPr>
        <w:t>9</w:t>
      </w:r>
      <w:r w:rsidR="00322ED9" w:rsidRPr="000A57B4">
        <w:rPr>
          <w:rFonts w:ascii="Arial" w:eastAsia="Arial Unicode MS" w:hAnsi="Arial" w:cs="Arial"/>
          <w:b/>
          <w:bCs/>
        </w:rPr>
        <w:t>º</w:t>
      </w:r>
      <w:r w:rsidR="006308A2" w:rsidRPr="000A57B4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978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6530"/>
      </w:tblGrid>
      <w:tr w:rsidR="000A57B4" w:rsidRPr="000A57B4" w14:paraId="5569A9CF" w14:textId="77777777" w:rsidTr="000A57B4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36F0C8A" w14:textId="77777777" w:rsidR="000A57B4" w:rsidRPr="000A57B4" w:rsidRDefault="000A57B4" w:rsidP="000A5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8" w:tooltip="Clique para alterar a ordem a listagem" w:history="1">
              <w:r w:rsidRPr="000A57B4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530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640BDFC" w14:textId="77777777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9" w:tooltip="Clique para alterar a ordem a listagem" w:history="1">
              <w:r w:rsidRPr="000A57B4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0A57B4" w:rsidRPr="000A57B4" w14:paraId="65CA2085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A1D13E7" w14:textId="7E31E3EB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0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Legislativo nº 11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172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2</w:t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8915CF6" w14:textId="77777777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Dispõe sobre a prioridade no atendimento aos portadores de diabetes e da outras providências.</w:t>
            </w:r>
          </w:p>
          <w:p w14:paraId="3BA80D41" w14:textId="0AF307A0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  <w:tr w:rsidR="000A57B4" w:rsidRPr="000A57B4" w14:paraId="16979DFF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DCCE0DA" w14:textId="52960D04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1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Legislativo nº 32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358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1</w:t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7DAE57D" w14:textId="77777777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Declara utilidade pública Caritas Diocesana de Palmas.</w:t>
            </w:r>
          </w:p>
          <w:p w14:paraId="43A29B2A" w14:textId="0DC4681C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</w:tr>
      <w:tr w:rsidR="000A57B4" w:rsidRPr="000A57B4" w14:paraId="42474CEC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AB82BC6" w14:textId="756AFAC2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2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Moção nº 15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RONALDO BIZOTTO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354</w:t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370CBB0" w14:textId="68BAC189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MOÇÃO DE APLAUSOS à Escola Municipal Bom Pastor por seus 50 anos.</w:t>
            </w:r>
          </w:p>
        </w:tc>
      </w:tr>
      <w:tr w:rsidR="000A57B4" w:rsidRPr="000A57B4" w14:paraId="5D5F24DE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640708F" w14:textId="3BC5EA8D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3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Moção nº 16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JEAN EMILIANO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319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340CDCE" w14:textId="5B929078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MOÇÃO DE APOIO ao Congresso Nacional, em razão do movimento ofensivo ao Conselho Federal de Medicina – CFM, iniciado com a publicação da Resolução CFM n. 2.378/2024, que seja desagravado o referido Conselho, e mantido em suas atribuições próprias.</w:t>
            </w:r>
          </w:p>
        </w:tc>
      </w:tr>
      <w:tr w:rsidR="000A57B4" w:rsidRPr="000A57B4" w14:paraId="33BC3EAC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CDAF43D" w14:textId="4E3F9D1A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4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105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CIDÃO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346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DA3C481" w14:textId="148856E7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 xml:space="preserve">REQUERER que seja enviado oficio ao DEBETRAN (Departamento </w:t>
            </w:r>
            <w:proofErr w:type="spellStart"/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Beltronense</w:t>
            </w:r>
            <w:proofErr w:type="spellEnd"/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 xml:space="preserve"> de Trânsito) solicitando informações referentes à arrecadação de trânsito na Avenida Atílio Fontana durante o ano de 2024, especificamente o número de infrações registradas, valores arrecadados e identificação das infrações, visando promover a transparência e o controle social das ações relacionadas ao trânsito na cidade.</w:t>
            </w:r>
          </w:p>
        </w:tc>
      </w:tr>
      <w:tr w:rsidR="000A57B4" w:rsidRPr="000A57B4" w14:paraId="273C1366" w14:textId="77777777" w:rsidTr="000A57B4">
        <w:trPr>
          <w:trHeight w:val="1013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A2FC0F9" w14:textId="3E045993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5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106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IVANIR TUPY PROLO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366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7F1C62B" w14:textId="1A2BDBBB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REQUERER, abono de falta referente a minha ausência na sessão ordinária dos dias 17 e 18 de junho, conforme declaração em anexo.</w:t>
            </w:r>
          </w:p>
        </w:tc>
      </w:tr>
      <w:tr w:rsidR="000A57B4" w:rsidRPr="000A57B4" w14:paraId="325D0BD4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483406F" w14:textId="6D672B7E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6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107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OBERDAN SARETTA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367</w:t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8C8CE9E" w14:textId="0C600221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REQUERER, abono de falta referente a minha ausência na sessão ordinária dos dias 17 e 18 de junho, conforme declaração em anexo.</w:t>
            </w:r>
          </w:p>
        </w:tc>
      </w:tr>
      <w:tr w:rsidR="000A57B4" w:rsidRPr="000A57B4" w14:paraId="3DCD7C46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6DEFBF5" w14:textId="60FBFF76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7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108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RONALDO BIZOTTO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365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90BCE0F" w14:textId="71C3BDD4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REQUERER, abono de falta referente a minha ausência na sessão ordinária dos dias 17 e 18 de junho, conforme declaração em anexo.</w:t>
            </w:r>
          </w:p>
        </w:tc>
      </w:tr>
      <w:tr w:rsidR="000A57B4" w:rsidRPr="000A57B4" w14:paraId="282001D7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955549E" w14:textId="749ED0D1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8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137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Processo: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-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376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0F80564" w14:textId="59E820A0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por meio de estudos do setor competente, proceda Pavimentação Asfáltica na Rua Azaleia no Bairro Alvorada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.</w:t>
            </w:r>
          </w:p>
        </w:tc>
      </w:tr>
      <w:tr w:rsidR="000A57B4" w:rsidRPr="000A57B4" w14:paraId="1EE4D93E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A1F80AB" w14:textId="0C6A2C21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9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138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QUINTINO GIRARDI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362</w:t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F7D4525" w14:textId="0DD43E56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INDICAR ao Executivo Municipal, mediante ao setor competente, que disponibilize uma atendente para realizar o agendamento de exames no Posto de Saúde do Novo Mundo.</w:t>
            </w:r>
          </w:p>
        </w:tc>
      </w:tr>
      <w:tr w:rsidR="000A57B4" w:rsidRPr="000A57B4" w14:paraId="0C225F93" w14:textId="77777777" w:rsidTr="000A57B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228BE1A" w14:textId="132FC246" w:rsidR="000A57B4" w:rsidRPr="000A57B4" w:rsidRDefault="000A57B4" w:rsidP="000A57B4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20" w:history="1">
              <w:r w:rsidRPr="000A57B4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139 de 2024</w:t>
              </w:r>
            </w:hyperlink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PEDRO TUFÃO FILHO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A57B4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 372</w:t>
            </w:r>
          </w:p>
        </w:tc>
        <w:tc>
          <w:tcPr>
            <w:tcW w:w="65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7AA3215" w14:textId="2852BE51" w:rsidR="000A57B4" w:rsidRPr="000A57B4" w:rsidRDefault="000A57B4" w:rsidP="000A57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 xml:space="preserve">INDICAR, ao Executivo Municipal, por meio de estudos do setor competente, melhoria na iluminação da Avenida Abdul </w:t>
            </w:r>
            <w:proofErr w:type="spellStart"/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>Pholmann</w:t>
            </w:r>
            <w:proofErr w:type="spellEnd"/>
            <w:r w:rsidRPr="000A57B4">
              <w:rPr>
                <w:rFonts w:ascii="Arial" w:eastAsia="Times New Roman" w:hAnsi="Arial" w:cs="Arial"/>
                <w:color w:val="212529"/>
                <w:lang w:eastAsia="pt-BR"/>
              </w:rPr>
              <w:t xml:space="preserve"> em toda sua extensão e instalação de postes em pontos sem iluminação.</w:t>
            </w:r>
          </w:p>
        </w:tc>
      </w:tr>
    </w:tbl>
    <w:p w14:paraId="2ECC88B7" w14:textId="2723115B" w:rsidR="00056FC8" w:rsidRPr="000A57B4" w:rsidRDefault="00056FC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212529"/>
          <w:lang w:eastAsia="pt-BR"/>
        </w:rPr>
      </w:pPr>
    </w:p>
    <w:sectPr w:rsidR="00056FC8" w:rsidRPr="000A57B4" w:rsidSect="00A82A3B">
      <w:headerReference w:type="default" r:id="rId21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97/ordemdia?o=2" TargetMode="External"/><Relationship Id="rId13" Type="http://schemas.openxmlformats.org/officeDocument/2006/relationships/hyperlink" Target="https://sapl.franciscobeltrao.pr.leg.br/materia/5505" TargetMode="External"/><Relationship Id="rId18" Type="http://schemas.openxmlformats.org/officeDocument/2006/relationships/hyperlink" Target="https://sapl.franciscobeltrao.pr.leg.br/materia/5510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04" TargetMode="External"/><Relationship Id="rId17" Type="http://schemas.openxmlformats.org/officeDocument/2006/relationships/hyperlink" Target="https://sapl.franciscobeltrao.pr.leg.br/materia/550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508" TargetMode="External"/><Relationship Id="rId20" Type="http://schemas.openxmlformats.org/officeDocument/2006/relationships/hyperlink" Target="https://sapl.franciscobeltrao.pr.leg.br/materia/551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0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apl.franciscobeltrao.pr.leg.br/materia/5328" TargetMode="External"/><Relationship Id="rId19" Type="http://schemas.openxmlformats.org/officeDocument/2006/relationships/hyperlink" Target="https://sapl.franciscobeltrao.pr.leg.br/materia/55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97/ordemdia?o=3" TargetMode="External"/><Relationship Id="rId14" Type="http://schemas.openxmlformats.org/officeDocument/2006/relationships/hyperlink" Target="https://sapl.franciscobeltrao.pr.leg.br/materia/5506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583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2024-06-17T13:25:00Z</cp:lastPrinted>
  <dcterms:created xsi:type="dcterms:W3CDTF">2024-06-24T18:44:00Z</dcterms:created>
  <dcterms:modified xsi:type="dcterms:W3CDTF">2024-06-24T18:44:00Z</dcterms:modified>
</cp:coreProperties>
</file>