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7745F2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7745F2">
        <w:rPr>
          <w:rFonts w:ascii="Arial" w:eastAsia="Arial Unicode MS" w:hAnsi="Arial" w:cs="Arial"/>
          <w:b/>
          <w:u w:val="single"/>
        </w:rPr>
        <w:t xml:space="preserve"> </w:t>
      </w:r>
      <w:r w:rsidR="00804CCE" w:rsidRPr="007745F2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3C1948F9" w:rsidR="006308A2" w:rsidRPr="007745F2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7745F2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7745F2">
        <w:rPr>
          <w:rFonts w:ascii="Arial" w:eastAsia="Arial Unicode MS" w:hAnsi="Arial" w:cs="Arial"/>
          <w:b/>
          <w:bCs/>
        </w:rPr>
        <w:t xml:space="preserve"> </w:t>
      </w:r>
      <w:r w:rsidR="00553E2B" w:rsidRPr="007745F2">
        <w:rPr>
          <w:rFonts w:ascii="Arial" w:eastAsia="Arial Unicode MS" w:hAnsi="Arial" w:cs="Arial"/>
          <w:b/>
          <w:bCs/>
        </w:rPr>
        <w:t>0</w:t>
      </w:r>
      <w:r w:rsidR="006A30C1">
        <w:rPr>
          <w:rFonts w:ascii="Arial" w:eastAsia="Arial Unicode MS" w:hAnsi="Arial" w:cs="Arial"/>
          <w:b/>
          <w:bCs/>
        </w:rPr>
        <w:t>9</w:t>
      </w:r>
      <w:r w:rsidR="00C04619" w:rsidRPr="007745F2">
        <w:rPr>
          <w:rFonts w:ascii="Arial" w:eastAsia="Arial Unicode MS" w:hAnsi="Arial" w:cs="Arial"/>
          <w:b/>
          <w:bCs/>
        </w:rPr>
        <w:t xml:space="preserve"> </w:t>
      </w:r>
      <w:r w:rsidR="00830D32" w:rsidRPr="007745F2">
        <w:rPr>
          <w:rFonts w:ascii="Arial" w:eastAsia="Arial Unicode MS" w:hAnsi="Arial" w:cs="Arial"/>
          <w:b/>
          <w:bCs/>
        </w:rPr>
        <w:t xml:space="preserve">DE </w:t>
      </w:r>
      <w:r w:rsidR="00D4179C" w:rsidRPr="007745F2">
        <w:rPr>
          <w:rFonts w:ascii="Arial" w:eastAsia="Arial Unicode MS" w:hAnsi="Arial" w:cs="Arial"/>
          <w:b/>
          <w:bCs/>
        </w:rPr>
        <w:t>JU</w:t>
      </w:r>
      <w:r w:rsidR="00553E2B" w:rsidRPr="007745F2">
        <w:rPr>
          <w:rFonts w:ascii="Arial" w:eastAsia="Arial Unicode MS" w:hAnsi="Arial" w:cs="Arial"/>
          <w:b/>
          <w:bCs/>
        </w:rPr>
        <w:t>LHO</w:t>
      </w:r>
      <w:r w:rsidR="00830D32" w:rsidRPr="007745F2">
        <w:rPr>
          <w:rFonts w:ascii="Arial" w:eastAsia="Arial Unicode MS" w:hAnsi="Arial" w:cs="Arial"/>
          <w:b/>
          <w:bCs/>
        </w:rPr>
        <w:t xml:space="preserve"> </w:t>
      </w:r>
      <w:r w:rsidRPr="007745F2">
        <w:rPr>
          <w:rFonts w:ascii="Arial" w:eastAsia="Arial Unicode MS" w:hAnsi="Arial" w:cs="Arial"/>
          <w:b/>
          <w:bCs/>
        </w:rPr>
        <w:t>DE</w:t>
      </w:r>
      <w:r w:rsidR="007D1D26" w:rsidRPr="007745F2">
        <w:rPr>
          <w:rFonts w:ascii="Arial" w:eastAsia="Arial Unicode MS" w:hAnsi="Arial" w:cs="Arial"/>
          <w:b/>
          <w:bCs/>
        </w:rPr>
        <w:t xml:space="preserve"> </w:t>
      </w:r>
      <w:r w:rsidRPr="007745F2">
        <w:rPr>
          <w:rFonts w:ascii="Arial" w:eastAsia="Arial Unicode MS" w:hAnsi="Arial" w:cs="Arial"/>
          <w:b/>
          <w:bCs/>
        </w:rPr>
        <w:t>202</w:t>
      </w:r>
      <w:r w:rsidR="00830D32" w:rsidRPr="007745F2">
        <w:rPr>
          <w:rFonts w:ascii="Arial" w:eastAsia="Arial Unicode MS" w:hAnsi="Arial" w:cs="Arial"/>
          <w:b/>
          <w:bCs/>
        </w:rPr>
        <w:t>4</w:t>
      </w:r>
    </w:p>
    <w:p w14:paraId="7B7105F9" w14:textId="6AB6BCAF" w:rsidR="006A30C1" w:rsidRPr="006A30C1" w:rsidRDefault="00553E2B" w:rsidP="006A30C1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7745F2">
        <w:rPr>
          <w:rFonts w:ascii="Arial" w:eastAsia="Arial Unicode MS" w:hAnsi="Arial" w:cs="Arial"/>
          <w:b/>
          <w:bCs/>
        </w:rPr>
        <w:t>4</w:t>
      </w:r>
      <w:r w:rsidR="006A30C1">
        <w:rPr>
          <w:rFonts w:ascii="Arial" w:eastAsia="Arial Unicode MS" w:hAnsi="Arial" w:cs="Arial"/>
          <w:b/>
          <w:bCs/>
        </w:rPr>
        <w:t>3</w:t>
      </w:r>
      <w:r w:rsidR="007745F2" w:rsidRPr="007745F2">
        <w:rPr>
          <w:rFonts w:ascii="Arial" w:eastAsia="Arial Unicode MS" w:hAnsi="Arial" w:cs="Arial"/>
          <w:b/>
          <w:bCs/>
        </w:rPr>
        <w:t>ª</w:t>
      </w:r>
      <w:r w:rsidRPr="007745F2">
        <w:rPr>
          <w:rFonts w:ascii="Arial" w:eastAsia="Arial Unicode MS" w:hAnsi="Arial" w:cs="Arial"/>
          <w:b/>
          <w:bCs/>
        </w:rPr>
        <w:t xml:space="preserve"> </w:t>
      </w:r>
      <w:r w:rsidR="006308A2" w:rsidRPr="007745F2">
        <w:rPr>
          <w:rFonts w:ascii="Arial" w:eastAsia="Arial Unicode MS" w:hAnsi="Arial" w:cs="Arial"/>
          <w:b/>
          <w:bCs/>
        </w:rPr>
        <w:t>SESSÃO ORDINÁRIA DA SESSÃO LEGISLATIVA DE 2024</w:t>
      </w:r>
    </w:p>
    <w:tbl>
      <w:tblPr>
        <w:tblW w:w="87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1"/>
        <w:gridCol w:w="5378"/>
      </w:tblGrid>
      <w:tr w:rsidR="006A30C1" w:rsidRPr="006A30C1" w14:paraId="452A898E" w14:textId="77777777" w:rsidTr="006A30C1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896465B" w14:textId="77777777" w:rsidR="006A30C1" w:rsidRPr="006A30C1" w:rsidRDefault="006A30C1" w:rsidP="006A30C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6A30C1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378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815CE0E" w14:textId="77777777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6A30C1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6A30C1" w:rsidRPr="006A30C1" w14:paraId="508C60CC" w14:textId="77777777" w:rsidTr="006A30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397B968" w14:textId="34F733D5" w:rsidR="006A30C1" w:rsidRPr="006A30C1" w:rsidRDefault="006A30C1" w:rsidP="006A30C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6A30C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29 de 2024</w:t>
              </w:r>
            </w:hyperlink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331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37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EB0B4F5" w14:textId="77777777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Institui a Política Municipal para a População Migrante, dispõe sobre seus objetivos, princípios, diretrizes e ações prioritárias e dá outras providências.</w:t>
            </w:r>
          </w:p>
          <w:p w14:paraId="7C1ADD50" w14:textId="2A3FD722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6A30C1" w:rsidRPr="006A30C1" w14:paraId="1EBB23C1" w14:textId="77777777" w:rsidTr="006A30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090F12D" w14:textId="3716160C" w:rsidR="006A30C1" w:rsidRPr="006A30C1" w:rsidRDefault="006A30C1" w:rsidP="006A30C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6A30C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33 de 2024</w:t>
              </w:r>
            </w:hyperlink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364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37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381305B" w14:textId="77777777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a realização da hora atividade em casa (home office) aos professores da rede pública municipal de Francisco Beltrão e dá outras providências.</w:t>
            </w:r>
          </w:p>
          <w:p w14:paraId="0E28C0D8" w14:textId="01F0EC93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6A30C1" w:rsidRPr="006A30C1" w14:paraId="1E3FFFF4" w14:textId="77777777" w:rsidTr="006A30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D5F9381" w14:textId="2829AA31" w:rsidR="006A30C1" w:rsidRPr="006A30C1" w:rsidRDefault="006A30C1" w:rsidP="006A30C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6A30C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17 de 2024</w:t>
              </w:r>
            </w:hyperlink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PROLO, JEAN EMILIANO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394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37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621AFE2" w14:textId="310B3019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AO SR. ANTÔNIO MAURINA BUGANSA por sua dedicação e importantes contribuições ao esporte e à comunidade, sendo um exemplo de cidadania e liderança.</w:t>
            </w:r>
          </w:p>
        </w:tc>
      </w:tr>
      <w:tr w:rsidR="006A30C1" w:rsidRPr="006A30C1" w14:paraId="55340DE0" w14:textId="77777777" w:rsidTr="006A30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CEA5791" w14:textId="2AC7436B" w:rsidR="006A30C1" w:rsidRPr="006A30C1" w:rsidRDefault="006A30C1" w:rsidP="006A30C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6A30C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115 de 2024</w:t>
              </w:r>
            </w:hyperlink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391</w:t>
            </w:r>
          </w:p>
        </w:tc>
        <w:tc>
          <w:tcPr>
            <w:tcW w:w="537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02AE579" w14:textId="6C8E1C81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 sessão ordinária do dia 01 de julho de 2024, conforme declaração em anexo.</w:t>
            </w:r>
          </w:p>
        </w:tc>
      </w:tr>
      <w:tr w:rsidR="006A30C1" w:rsidRPr="006A30C1" w14:paraId="48B42D86" w14:textId="77777777" w:rsidTr="006A30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94D557B" w14:textId="4569DE0F" w:rsidR="006A30C1" w:rsidRPr="006A30C1" w:rsidRDefault="006A30C1" w:rsidP="006A30C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6A30C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116 de 2024</w:t>
              </w:r>
            </w:hyperlink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385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37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E52C110" w14:textId="7DF7477E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após ouvido o plenário, que seja encaminhado ofício a Assistência Social, solicitando quais as ações feitas para inibir andarilhos, moradores de rua e usuários de drogas na praça central, regiões centrais e também em praças e parques do município de Francisco Beltrão.</w:t>
            </w:r>
          </w:p>
        </w:tc>
      </w:tr>
      <w:tr w:rsidR="006A30C1" w:rsidRPr="006A30C1" w14:paraId="35DF5A91" w14:textId="77777777" w:rsidTr="006A30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4E54478" w14:textId="1075F1E1" w:rsidR="006A30C1" w:rsidRPr="006A30C1" w:rsidRDefault="006A30C1" w:rsidP="006A30C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6A30C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150 de 2024</w:t>
              </w:r>
            </w:hyperlink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RONALDO BIZOTTO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390</w:t>
            </w:r>
          </w:p>
        </w:tc>
        <w:tc>
          <w:tcPr>
            <w:tcW w:w="537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B42D140" w14:textId="2EFAC2BF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junto ao setor competente, que proceda pavimentação asfáltica na Rua Artur Bernardes.</w:t>
            </w:r>
          </w:p>
        </w:tc>
      </w:tr>
      <w:tr w:rsidR="006A30C1" w:rsidRPr="006A30C1" w14:paraId="2090B8DB" w14:textId="77777777" w:rsidTr="006A30C1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DF70476" w14:textId="2CD2986B" w:rsidR="006A30C1" w:rsidRPr="006A30C1" w:rsidRDefault="006A30C1" w:rsidP="006A30C1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6A30C1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151 de 2024</w:t>
              </w:r>
            </w:hyperlink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VALMIR DILE TONELLO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6A30C1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38</w:t>
            </w:r>
          </w:p>
        </w:tc>
        <w:tc>
          <w:tcPr>
            <w:tcW w:w="5378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87320E6" w14:textId="77777777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6A30C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Executivo Municipal através do setor competente, que proceda pavimentação asfáltica na Rua Aurelio Buarque de Holanda no bairro Novo Mundo.</w:t>
            </w:r>
          </w:p>
          <w:p w14:paraId="33C1DF1D" w14:textId="723088FE" w:rsidR="006A30C1" w:rsidRPr="006A30C1" w:rsidRDefault="006A30C1" w:rsidP="006A30C1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4661FA1F" w14:textId="37C53F6B" w:rsidR="00E46102" w:rsidRDefault="00E46102" w:rsidP="00E46102">
      <w:pPr>
        <w:spacing w:after="0" w:line="240" w:lineRule="auto"/>
        <w:ind w:left="284"/>
        <w:outlineLvl w:val="0"/>
        <w:rPr>
          <w:rFonts w:ascii="Arial" w:eastAsia="Arial Unicode MS" w:hAnsi="Arial" w:cs="Arial"/>
          <w:b/>
          <w:bCs/>
        </w:rPr>
      </w:pPr>
    </w:p>
    <w:p w14:paraId="251EC2A4" w14:textId="281DCE18" w:rsidR="00E46102" w:rsidRDefault="00E46102" w:rsidP="00E46102">
      <w:pPr>
        <w:spacing w:after="0" w:line="240" w:lineRule="auto"/>
        <w:ind w:left="284"/>
        <w:outlineLvl w:val="0"/>
        <w:rPr>
          <w:rFonts w:ascii="Arial" w:eastAsia="Arial Unicode MS" w:hAnsi="Arial" w:cs="Arial"/>
          <w:b/>
          <w:bCs/>
        </w:rPr>
      </w:pPr>
    </w:p>
    <w:p w14:paraId="1A783142" w14:textId="10066FD8" w:rsidR="00E46102" w:rsidRDefault="00E46102" w:rsidP="00E46102">
      <w:pPr>
        <w:spacing w:after="0" w:line="240" w:lineRule="auto"/>
        <w:ind w:left="284"/>
        <w:outlineLvl w:val="0"/>
        <w:rPr>
          <w:rFonts w:ascii="Arial" w:eastAsia="Arial Unicode MS" w:hAnsi="Arial" w:cs="Arial"/>
          <w:b/>
          <w:bCs/>
        </w:rPr>
      </w:pPr>
    </w:p>
    <w:p w14:paraId="61FD7427" w14:textId="703D9EE4" w:rsidR="00E46102" w:rsidRPr="007745F2" w:rsidRDefault="00E46102" w:rsidP="006A30C1">
      <w:pPr>
        <w:spacing w:after="0" w:line="240" w:lineRule="auto"/>
        <w:outlineLvl w:val="0"/>
        <w:rPr>
          <w:rFonts w:ascii="Arial" w:eastAsia="Arial Unicode MS" w:hAnsi="Arial" w:cs="Arial"/>
          <w:b/>
          <w:bCs/>
        </w:rPr>
      </w:pPr>
    </w:p>
    <w:sectPr w:rsidR="00E46102" w:rsidRPr="007745F2" w:rsidSect="00A82A3B">
      <w:headerReference w:type="default" r:id="rId17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53E2B"/>
    <w:rsid w:val="005648F7"/>
    <w:rsid w:val="0057074C"/>
    <w:rsid w:val="00570BF7"/>
    <w:rsid w:val="0057316C"/>
    <w:rsid w:val="0057515B"/>
    <w:rsid w:val="005765DB"/>
    <w:rsid w:val="005A447A"/>
    <w:rsid w:val="005B2496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E429F"/>
    <w:rsid w:val="00AF079C"/>
    <w:rsid w:val="00B02132"/>
    <w:rsid w:val="00B1249C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01/ordemdia?o=2" TargetMode="External"/><Relationship Id="rId13" Type="http://schemas.openxmlformats.org/officeDocument/2006/relationships/hyperlink" Target="https://sapl.franciscobeltrao.pr.leg.br/materia/553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36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53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0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534" TargetMode="External"/><Relationship Id="rId10" Type="http://schemas.openxmlformats.org/officeDocument/2006/relationships/hyperlink" Target="https://sapl.franciscobeltrao.pr.leg.br/materia/548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01/ordemdia?o=3" TargetMode="External"/><Relationship Id="rId14" Type="http://schemas.openxmlformats.org/officeDocument/2006/relationships/hyperlink" Target="https://sapl.franciscobeltrao.pr.leg.br/materia/553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411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2024-06-25T12:33:00Z</cp:lastPrinted>
  <dcterms:created xsi:type="dcterms:W3CDTF">2024-07-08T19:44:00Z</dcterms:created>
  <dcterms:modified xsi:type="dcterms:W3CDTF">2024-07-08T19:44:00Z</dcterms:modified>
</cp:coreProperties>
</file>