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2D0CE9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8"/>
          <w:szCs w:val="28"/>
          <w:u w:val="single"/>
        </w:rPr>
      </w:pPr>
      <w:r w:rsidRPr="002D0CE9">
        <w:rPr>
          <w:rFonts w:ascii="Arial" w:eastAsia="Arial Unicode MS" w:hAnsi="Arial" w:cs="Arial"/>
          <w:b/>
          <w:sz w:val="28"/>
          <w:szCs w:val="28"/>
          <w:u w:val="single"/>
        </w:rPr>
        <w:t>SESSÃO ORDINÁRI</w:t>
      </w:r>
      <w:r w:rsidR="00A03E02" w:rsidRPr="002D0CE9">
        <w:rPr>
          <w:rFonts w:ascii="Arial" w:eastAsia="Arial Unicode MS" w:hAnsi="Arial" w:cs="Arial"/>
          <w:b/>
          <w:sz w:val="28"/>
          <w:szCs w:val="28"/>
          <w:u w:val="single"/>
        </w:rPr>
        <w:t>A</w:t>
      </w:r>
    </w:p>
    <w:p w14:paraId="2FDB459D" w14:textId="5C2DB30F" w:rsidR="006308A2" w:rsidRPr="00880707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C923AF" w:rsidRPr="00880707">
        <w:rPr>
          <w:rFonts w:ascii="Arial" w:eastAsia="Arial Unicode MS" w:hAnsi="Arial" w:cs="Arial"/>
          <w:b/>
          <w:bCs/>
          <w:sz w:val="24"/>
          <w:szCs w:val="24"/>
        </w:rPr>
        <w:t>0</w:t>
      </w:r>
      <w:r w:rsidR="00880707">
        <w:rPr>
          <w:rFonts w:ascii="Arial" w:eastAsia="Arial Unicode MS" w:hAnsi="Arial" w:cs="Arial"/>
          <w:b/>
          <w:bCs/>
          <w:sz w:val="24"/>
          <w:szCs w:val="24"/>
        </w:rPr>
        <w:t>9</w:t>
      </w:r>
      <w:r w:rsidR="00C268FC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734836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E00BB3" w:rsidRPr="00880707">
        <w:rPr>
          <w:rFonts w:ascii="Arial" w:eastAsia="Arial Unicode MS" w:hAnsi="Arial" w:cs="Arial"/>
          <w:b/>
          <w:bCs/>
          <w:sz w:val="24"/>
          <w:szCs w:val="24"/>
        </w:rPr>
        <w:t>DEZEMBRO</w:t>
      </w:r>
      <w:r w:rsidR="00830D32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880707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880707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880707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45B7EA92" w14:textId="6FED70A3" w:rsidR="002D0CE9" w:rsidRPr="00880707" w:rsidRDefault="00C923AF" w:rsidP="002D0CE9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880707">
        <w:rPr>
          <w:rFonts w:ascii="Arial" w:eastAsia="Arial Unicode MS" w:hAnsi="Arial" w:cs="Arial"/>
          <w:b/>
          <w:bCs/>
          <w:sz w:val="24"/>
          <w:szCs w:val="24"/>
        </w:rPr>
        <w:t>8</w:t>
      </w:r>
      <w:r w:rsidR="00880707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7745F2" w:rsidRPr="00880707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880707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880707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</w:t>
      </w:r>
      <w:r w:rsidRPr="00880707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1049AF9C" w14:textId="4580EAAF" w:rsidR="00880707" w:rsidRPr="00880707" w:rsidRDefault="00880707" w:rsidP="0088070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tbl>
      <w:tblPr>
        <w:tblW w:w="96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0"/>
        <w:gridCol w:w="6258"/>
      </w:tblGrid>
      <w:tr w:rsidR="00880707" w:rsidRPr="00880707" w14:paraId="058C8C9B" w14:textId="77777777" w:rsidTr="00880707">
        <w:trPr>
          <w:trHeight w:val="189"/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2F3F153" w14:textId="77777777" w:rsidR="00880707" w:rsidRPr="00880707" w:rsidRDefault="00880707" w:rsidP="0088070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880707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258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37DBE1E" w14:textId="77777777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880707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880707" w:rsidRPr="00880707" w14:paraId="2DCF8845" w14:textId="77777777" w:rsidTr="00880707">
        <w:trPr>
          <w:trHeight w:val="1316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1BC976D" w14:textId="2E1D37F2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34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526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B0A2B1C" w14:textId="77777777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o Poder Executivo Municipal a promover dação em pagamento na forma em que especifica e dá outras providências.</w:t>
            </w:r>
          </w:p>
          <w:p w14:paraId="702483F8" w14:textId="77777777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>-   -</w:t>
            </w:r>
          </w:p>
        </w:tc>
      </w:tr>
      <w:tr w:rsidR="00880707" w:rsidRPr="00880707" w14:paraId="1C74ECCD" w14:textId="77777777" w:rsidTr="00880707">
        <w:trPr>
          <w:trHeight w:val="1316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9E23BCB" w14:textId="718C075C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35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547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04EF270" w14:textId="719978CF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a Lei Municipal n.º 3.345 de 09 de maio de 2007 que “dispõe sobre a implantação de estacionamento regulamentado – denominado faixa azul – nas vias e logradouros públicos do município de Francisco Beltrão e dá outras providências”.</w:t>
            </w:r>
          </w:p>
        </w:tc>
      </w:tr>
      <w:tr w:rsidR="00880707" w:rsidRPr="00880707" w14:paraId="6CC6E7EF" w14:textId="77777777" w:rsidTr="00880707">
        <w:trPr>
          <w:trHeight w:val="1316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9A609AB" w14:textId="4B4A997B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37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568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1CDA1F6" w14:textId="77777777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a Lei Municipal nº 4.754 de 5 de agosto de 2020 que "Dispõe sobre a Política Municipal dos Direitos da Mulher e cria o Conselho Municipal dos Direitos da Mulher e dá outras providências".</w:t>
            </w:r>
          </w:p>
          <w:p w14:paraId="28CB4717" w14:textId="5292E590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880707" w:rsidRPr="00880707" w14:paraId="16C286D0" w14:textId="77777777" w:rsidTr="00880707">
        <w:trPr>
          <w:trHeight w:val="1316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FAF41F4" w14:textId="6F35427A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49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PROLO, JEAN EMILIANO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567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182127F" w14:textId="77777777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Institui no Município de Francisco Beltrão, o Dia Municipal do Food </w:t>
            </w:r>
            <w:proofErr w:type="spellStart"/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Truck</w:t>
            </w:r>
            <w:proofErr w:type="spellEnd"/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e dá outras providências.</w:t>
            </w:r>
          </w:p>
          <w:p w14:paraId="460C5858" w14:textId="1F6EF04C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880707" w:rsidRPr="00880707" w14:paraId="57CC6DC5" w14:textId="77777777" w:rsidTr="00880707">
        <w:trPr>
          <w:trHeight w:val="1127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38DA11F" w14:textId="1A62ED2D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48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RONALDO BIZOTTO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557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B6B09F7" w14:textId="77777777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Concede Título de Cidadão Honorário do Município de Francisco Beltrão – Estado do Paraná, ao Senhor Idalino Domingos </w:t>
            </w:r>
            <w:proofErr w:type="spellStart"/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Menegotto</w:t>
            </w:r>
            <w:proofErr w:type="spellEnd"/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  <w:p w14:paraId="746A0B30" w14:textId="0E7096AC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880707" w:rsidRPr="00880707" w14:paraId="29AC0181" w14:textId="77777777" w:rsidTr="00880707">
        <w:trPr>
          <w:trHeight w:val="1139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2A99E8C" w14:textId="58E95DC4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50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581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03443C3" w14:textId="77777777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Institui no Calendário Oficial do Município de Francisco Beltrão a "Semana da Oktoberfest" e dá outras providências.</w:t>
            </w:r>
          </w:p>
          <w:p w14:paraId="2018870E" w14:textId="5A0444BC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880707" w:rsidRPr="00880707" w14:paraId="1F5D989A" w14:textId="77777777" w:rsidTr="00880707">
        <w:trPr>
          <w:trHeight w:val="1127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D1DB09A" w14:textId="583FE6CB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51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563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70CDDC8" w14:textId="77777777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Declara utilidade pública </w:t>
            </w:r>
            <w:proofErr w:type="spellStart"/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Asossiação</w:t>
            </w:r>
            <w:proofErr w:type="spellEnd"/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Beltronense</w:t>
            </w:r>
            <w:proofErr w:type="spellEnd"/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de </w:t>
            </w:r>
            <w:proofErr w:type="spellStart"/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Antigomobilismo</w:t>
            </w:r>
            <w:proofErr w:type="spellEnd"/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– Confraria de Antigos.</w:t>
            </w:r>
          </w:p>
          <w:p w14:paraId="73A539B0" w14:textId="3FB668FF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880707" w:rsidRPr="00880707" w14:paraId="1A1A8BC2" w14:textId="77777777" w:rsidTr="00880707">
        <w:trPr>
          <w:trHeight w:val="1127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D094DFA" w14:textId="2EBD596B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32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Processo: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-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575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2903D69" w14:textId="11582D5D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aos Senhores Vinícius Perin e Elvis Ghisi, Coordenadores dos Núcleos SUDENGE e NIFB, respectivamente, em reconhecimento à Certificação em Associativismo e Cooperação Confraria Empreender 2024 e ao brilhante trabalho na organização da Feira Casa Que Quero 2023.</w:t>
            </w:r>
          </w:p>
        </w:tc>
      </w:tr>
      <w:tr w:rsidR="00880707" w:rsidRPr="00880707" w14:paraId="1CC556A4" w14:textId="77777777" w:rsidTr="00880707">
        <w:trPr>
          <w:trHeight w:val="949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C50D0EF" w14:textId="5776BC4D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8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33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576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F7FBF1E" w14:textId="10D005AD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ao Senhor Thiago Rafael Casagrande, Coordenador do Núcleo NUBETEC, em reconhecimento à Certificação Social Confraria Empreender 2024 e à excelência na coordenação do Projeto Despertar.</w:t>
            </w:r>
          </w:p>
        </w:tc>
      </w:tr>
      <w:tr w:rsidR="00880707" w:rsidRPr="00880707" w14:paraId="709632A0" w14:textId="77777777" w:rsidTr="00880707">
        <w:trPr>
          <w:trHeight w:val="557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36106EF" w14:textId="6BBF7E21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9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179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SILMAR GALLINA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589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BA835AB" w14:textId="03D0D370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 sessão ordinária dos dias 25 e 26 de novembro, conforme declaração em anexo.</w:t>
            </w:r>
          </w:p>
        </w:tc>
      </w:tr>
      <w:tr w:rsidR="00880707" w:rsidRPr="00880707" w14:paraId="426E83DE" w14:textId="77777777" w:rsidTr="00880707">
        <w:trPr>
          <w:trHeight w:val="760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C479329" w14:textId="51D8E23D" w:rsidR="00880707" w:rsidRPr="00880707" w:rsidRDefault="00880707" w:rsidP="0088070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20" w:history="1">
              <w:r w:rsidRPr="00880707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219 de 2024</w:t>
              </w:r>
            </w:hyperlink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590</w:t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25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0E534CE" w14:textId="77777777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88070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proceda a construção de uma faixa elevada na Rua Sergipe, nº640, Bairro Alvorada, em frente ao Centro Recreativo Quintal Alegria.</w:t>
            </w:r>
          </w:p>
          <w:p w14:paraId="6427A36B" w14:textId="795EF268" w:rsidR="00880707" w:rsidRPr="00880707" w:rsidRDefault="00880707" w:rsidP="00880707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73C18DA1" w14:textId="77777777" w:rsidR="00880707" w:rsidRDefault="00C923AF" w:rsidP="00C923AF">
      <w:pPr>
        <w:spacing w:after="0" w:line="240" w:lineRule="auto"/>
        <w:ind w:left="709"/>
        <w:outlineLvl w:val="0"/>
        <w:rPr>
          <w:rFonts w:ascii="Arial" w:eastAsia="Arial Unicode MS" w:hAnsi="Arial" w:cs="Arial"/>
          <w:b/>
          <w:bCs/>
          <w:sz w:val="28"/>
          <w:szCs w:val="28"/>
        </w:rPr>
      </w:pPr>
      <w:r w:rsidRPr="002D0CE9">
        <w:rPr>
          <w:rFonts w:ascii="Arial" w:eastAsia="Arial Unicode MS" w:hAnsi="Arial" w:cs="Arial"/>
          <w:b/>
          <w:bCs/>
          <w:sz w:val="28"/>
          <w:szCs w:val="28"/>
        </w:rPr>
        <w:t xml:space="preserve"> </w:t>
      </w:r>
    </w:p>
    <w:p w14:paraId="76A27F64" w14:textId="77777777" w:rsidR="00880707" w:rsidRDefault="00880707" w:rsidP="00C923AF">
      <w:pPr>
        <w:spacing w:after="0" w:line="240" w:lineRule="auto"/>
        <w:ind w:left="709"/>
        <w:outlineLvl w:val="0"/>
        <w:rPr>
          <w:rFonts w:ascii="Arial" w:eastAsia="Arial Unicode MS" w:hAnsi="Arial" w:cs="Arial"/>
          <w:b/>
          <w:bCs/>
          <w:sz w:val="28"/>
          <w:szCs w:val="28"/>
        </w:rPr>
      </w:pPr>
    </w:p>
    <w:p w14:paraId="7860297F" w14:textId="77777777" w:rsidR="00880707" w:rsidRDefault="00880707" w:rsidP="00C923AF">
      <w:pPr>
        <w:spacing w:after="0" w:line="240" w:lineRule="auto"/>
        <w:ind w:left="709"/>
        <w:outlineLvl w:val="0"/>
        <w:rPr>
          <w:rFonts w:ascii="Arial" w:eastAsia="Arial Unicode MS" w:hAnsi="Arial" w:cs="Arial"/>
          <w:b/>
          <w:bCs/>
          <w:sz w:val="28"/>
          <w:szCs w:val="28"/>
        </w:rPr>
      </w:pPr>
    </w:p>
    <w:p w14:paraId="042443D8" w14:textId="52FE145E" w:rsidR="00C923AF" w:rsidRPr="002D0CE9" w:rsidRDefault="00880707" w:rsidP="00C923AF">
      <w:pPr>
        <w:spacing w:after="0" w:line="240" w:lineRule="auto"/>
        <w:ind w:left="709"/>
        <w:outlineLvl w:val="0"/>
        <w:rPr>
          <w:rFonts w:ascii="Arial" w:eastAsia="Arial Unicode MS" w:hAnsi="Arial" w:cs="Arial"/>
          <w:b/>
          <w:bCs/>
          <w:sz w:val="28"/>
          <w:szCs w:val="28"/>
        </w:rPr>
      </w:pPr>
      <w:r>
        <w:rPr>
          <w:rFonts w:ascii="Arial" w:eastAsia="Arial Unicode MS" w:hAnsi="Arial" w:cs="Arial"/>
          <w:b/>
          <w:bCs/>
          <w:sz w:val="28"/>
          <w:szCs w:val="28"/>
        </w:rPr>
        <w:t xml:space="preserve">ENTREGA DE MOÇÃO IDEA </w:t>
      </w:r>
    </w:p>
    <w:sectPr w:rsidR="00C923AF" w:rsidRPr="002D0CE9" w:rsidSect="00BC4949">
      <w:headerReference w:type="default" r:id="rId21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83485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D0CE9"/>
    <w:rsid w:val="002E1FCD"/>
    <w:rsid w:val="002E5FDC"/>
    <w:rsid w:val="002E77D4"/>
    <w:rsid w:val="002F71C0"/>
    <w:rsid w:val="00304D5C"/>
    <w:rsid w:val="0030706B"/>
    <w:rsid w:val="003116F3"/>
    <w:rsid w:val="00322ED9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C4200"/>
    <w:rsid w:val="004D3514"/>
    <w:rsid w:val="0053391B"/>
    <w:rsid w:val="005349C1"/>
    <w:rsid w:val="005363EA"/>
    <w:rsid w:val="00537C97"/>
    <w:rsid w:val="005404FD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A5BE6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54BDB"/>
    <w:rsid w:val="00860AE2"/>
    <w:rsid w:val="00867EAC"/>
    <w:rsid w:val="0087040E"/>
    <w:rsid w:val="00871F84"/>
    <w:rsid w:val="00872691"/>
    <w:rsid w:val="00872D81"/>
    <w:rsid w:val="00880707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3A6E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7610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147BC"/>
    <w:rsid w:val="00C22F3F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3AF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00BB3"/>
    <w:rsid w:val="00E259C9"/>
    <w:rsid w:val="00E27921"/>
    <w:rsid w:val="00E3699B"/>
    <w:rsid w:val="00E46102"/>
    <w:rsid w:val="00E62F00"/>
    <w:rsid w:val="00E648CB"/>
    <w:rsid w:val="00E6501D"/>
    <w:rsid w:val="00E70B1F"/>
    <w:rsid w:val="00E749A2"/>
    <w:rsid w:val="00E91517"/>
    <w:rsid w:val="00E9714E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4504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771AA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45/ordemdia?o=2" TargetMode="External"/><Relationship Id="rId13" Type="http://schemas.openxmlformats.org/officeDocument/2006/relationships/hyperlink" Target="https://sapl.franciscobeltrao.pr.leg.br/materia/5704" TargetMode="External"/><Relationship Id="rId18" Type="http://schemas.openxmlformats.org/officeDocument/2006/relationships/hyperlink" Target="https://sapl.franciscobeltrao.pr.leg.br/materia/5731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705" TargetMode="External"/><Relationship Id="rId17" Type="http://schemas.openxmlformats.org/officeDocument/2006/relationships/hyperlink" Target="https://sapl.franciscobeltrao.pr.leg.br/materia/573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725" TargetMode="External"/><Relationship Id="rId20" Type="http://schemas.openxmlformats.org/officeDocument/2006/relationships/hyperlink" Target="https://sapl.franciscobeltrao.pr.leg.br/materia/573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72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apl.franciscobeltrao.pr.leg.br/materia/5665" TargetMode="External"/><Relationship Id="rId19" Type="http://schemas.openxmlformats.org/officeDocument/2006/relationships/hyperlink" Target="https://sapl.franciscobeltrao.pr.leg.br/materia/57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45/ordemdia?o=3" TargetMode="External"/><Relationship Id="rId14" Type="http://schemas.openxmlformats.org/officeDocument/2006/relationships/hyperlink" Target="https://sapl.franciscobeltrao.pr.leg.br/materia/5699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635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2024-12-03T12:31:00Z</cp:lastPrinted>
  <dcterms:created xsi:type="dcterms:W3CDTF">2024-12-09T12:12:00Z</dcterms:created>
  <dcterms:modified xsi:type="dcterms:W3CDTF">2024-12-09T12:12:00Z</dcterms:modified>
</cp:coreProperties>
</file>