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2D0CE9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8"/>
          <w:szCs w:val="28"/>
          <w:u w:val="single"/>
        </w:rPr>
      </w:pPr>
      <w:r w:rsidRPr="002D0CE9">
        <w:rPr>
          <w:rFonts w:ascii="Arial" w:eastAsia="Arial Unicode MS" w:hAnsi="Arial" w:cs="Arial"/>
          <w:b/>
          <w:sz w:val="28"/>
          <w:szCs w:val="28"/>
          <w:u w:val="single"/>
        </w:rPr>
        <w:t>SESSÃO ORDINÁRI</w:t>
      </w:r>
      <w:r w:rsidR="00A03E02" w:rsidRPr="002D0CE9">
        <w:rPr>
          <w:rFonts w:ascii="Arial" w:eastAsia="Arial Unicode MS" w:hAnsi="Arial" w:cs="Arial"/>
          <w:b/>
          <w:sz w:val="28"/>
          <w:szCs w:val="28"/>
          <w:u w:val="single"/>
        </w:rPr>
        <w:t>A</w:t>
      </w:r>
    </w:p>
    <w:p w14:paraId="2FDB459D" w14:textId="1E72447C" w:rsidR="006308A2" w:rsidRPr="00880707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</w:t>
      </w:r>
      <w:r w:rsidR="006D5BD5">
        <w:rPr>
          <w:rFonts w:ascii="Arial" w:eastAsia="Arial Unicode MS" w:hAnsi="Arial" w:cs="Arial"/>
          <w:b/>
          <w:bCs/>
          <w:sz w:val="24"/>
          <w:szCs w:val="24"/>
        </w:rPr>
        <w:t>EXTRA</w:t>
      </w:r>
      <w:r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ORDINÁRIA DO DIA </w:t>
      </w:r>
      <w:r w:rsidR="00830D32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4E541C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6D5BD5">
        <w:rPr>
          <w:rFonts w:ascii="Arial" w:eastAsia="Arial Unicode MS" w:hAnsi="Arial" w:cs="Arial"/>
          <w:b/>
          <w:bCs/>
          <w:sz w:val="24"/>
          <w:szCs w:val="24"/>
        </w:rPr>
        <w:t>9</w:t>
      </w:r>
      <w:r w:rsidR="00C268FC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734836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E00BB3" w:rsidRPr="00880707">
        <w:rPr>
          <w:rFonts w:ascii="Arial" w:eastAsia="Arial Unicode MS" w:hAnsi="Arial" w:cs="Arial"/>
          <w:b/>
          <w:bCs/>
          <w:sz w:val="24"/>
          <w:szCs w:val="24"/>
        </w:rPr>
        <w:t>DEZEMBRO</w:t>
      </w:r>
      <w:r w:rsidR="00830D32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880707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880707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880707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12EE722B" w14:textId="6249335A" w:rsidR="00444338" w:rsidRPr="00444338" w:rsidRDefault="006D5BD5" w:rsidP="00444338">
      <w:pPr>
        <w:spacing w:after="0" w:line="240" w:lineRule="auto"/>
        <w:ind w:left="284"/>
        <w:jc w:val="center"/>
        <w:outlineLvl w:val="0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7745F2" w:rsidRPr="00880707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SESSÃO </w:t>
      </w:r>
      <w:r>
        <w:rPr>
          <w:rFonts w:ascii="Arial" w:eastAsia="Arial Unicode MS" w:hAnsi="Arial" w:cs="Arial"/>
          <w:b/>
          <w:bCs/>
          <w:sz w:val="24"/>
          <w:szCs w:val="24"/>
        </w:rPr>
        <w:t>EXT</w:t>
      </w:r>
      <w:r w:rsidR="006308A2" w:rsidRPr="00880707">
        <w:rPr>
          <w:rFonts w:ascii="Arial" w:eastAsia="Arial Unicode MS" w:hAnsi="Arial" w:cs="Arial"/>
          <w:b/>
          <w:bCs/>
          <w:sz w:val="24"/>
          <w:szCs w:val="24"/>
        </w:rPr>
        <w:t>R</w:t>
      </w:r>
      <w:r>
        <w:rPr>
          <w:rFonts w:ascii="Arial" w:eastAsia="Arial Unicode MS" w:hAnsi="Arial" w:cs="Arial"/>
          <w:b/>
          <w:bCs/>
          <w:sz w:val="24"/>
          <w:szCs w:val="24"/>
        </w:rPr>
        <w:t>AOR</w:t>
      </w:r>
      <w:r w:rsidR="006308A2" w:rsidRPr="00880707">
        <w:rPr>
          <w:rFonts w:ascii="Arial" w:eastAsia="Arial Unicode MS" w:hAnsi="Arial" w:cs="Arial"/>
          <w:b/>
          <w:bCs/>
          <w:sz w:val="24"/>
          <w:szCs w:val="24"/>
        </w:rPr>
        <w:t>DINÁRIA DA SESSÃO LEGISLATIVA DE 202</w:t>
      </w:r>
      <w:r w:rsidR="00C923AF" w:rsidRPr="00880707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tbl>
      <w:tblPr>
        <w:tblW w:w="8789" w:type="dxa"/>
        <w:tblInd w:w="9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4"/>
        <w:gridCol w:w="3525"/>
      </w:tblGrid>
      <w:tr w:rsidR="00444338" w14:paraId="1DCF017D" w14:textId="77777777" w:rsidTr="00444338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128FE1F" w14:textId="77777777" w:rsidR="00444338" w:rsidRDefault="00444338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8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</w:rPr>
                <w:t>Matéria</w:t>
              </w:r>
            </w:hyperlink>
          </w:p>
        </w:tc>
        <w:tc>
          <w:tcPr>
            <w:tcW w:w="3525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CA9BAAF" w14:textId="77777777" w:rsidR="00444338" w:rsidRDefault="00444338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9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</w:rPr>
                <w:t>Ementa / Situação de Pauta / Observação</w:t>
              </w:r>
            </w:hyperlink>
          </w:p>
        </w:tc>
      </w:tr>
      <w:tr w:rsidR="00444338" w14:paraId="758369C3" w14:textId="77777777" w:rsidTr="0044433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C2C7E61" w14:textId="48DFEE87" w:rsidR="00444338" w:rsidRDefault="00444338" w:rsidP="00444338">
            <w:pPr>
              <w:rPr>
                <w:rFonts w:ascii="Segoe UI" w:hAnsi="Segoe UI" w:cs="Segoe UI"/>
                <w:color w:val="212529"/>
              </w:rPr>
            </w:pPr>
            <w:hyperlink r:id="rId10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Executivo nº 43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609</w:t>
            </w:r>
          </w:p>
        </w:tc>
        <w:tc>
          <w:tcPr>
            <w:tcW w:w="352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962B2B8" w14:textId="469A1BB5" w:rsidR="00444338" w:rsidRDefault="00444338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Autoriza o Poder Executivo a permutar o imóvel que especifica e dá outras providências.</w:t>
            </w:r>
          </w:p>
        </w:tc>
      </w:tr>
      <w:tr w:rsidR="00444338" w14:paraId="7ED44AE3" w14:textId="77777777" w:rsidTr="0044433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D514088" w14:textId="2A42F3FA" w:rsidR="00444338" w:rsidRDefault="00444338" w:rsidP="00444338">
            <w:pPr>
              <w:rPr>
                <w:rFonts w:ascii="Segoe UI" w:hAnsi="Segoe UI" w:cs="Segoe UI"/>
                <w:color w:val="212529"/>
              </w:rPr>
            </w:pPr>
            <w:hyperlink r:id="rId11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Executivo nº 42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608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352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973E956" w14:textId="31E46812" w:rsidR="00444338" w:rsidRDefault="00444338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Altera a Lei Municipal n.º 5.016, de 18 de julho de 2023 e dá outras providências.</w:t>
            </w:r>
          </w:p>
        </w:tc>
      </w:tr>
      <w:tr w:rsidR="00444338" w14:paraId="0A61D4D0" w14:textId="77777777" w:rsidTr="0044433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B9E9A61" w14:textId="01539C1C" w:rsidR="00444338" w:rsidRDefault="00444338" w:rsidP="00444338">
            <w:pPr>
              <w:rPr>
                <w:rFonts w:ascii="Segoe UI" w:hAnsi="Segoe UI" w:cs="Segoe UI"/>
                <w:color w:val="212529"/>
              </w:rPr>
            </w:pPr>
            <w:hyperlink r:id="rId12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Executivo nº 41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607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352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E95712E" w14:textId="77777777" w:rsidR="00444338" w:rsidRDefault="00444338" w:rsidP="00444338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Dispõe sobre o reajuste da URMFB e dá outras providências.</w:t>
            </w:r>
          </w:p>
          <w:p w14:paraId="1623A198" w14:textId="14C96FD5" w:rsidR="00444338" w:rsidRDefault="00444338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444338" w14:paraId="62815438" w14:textId="77777777" w:rsidTr="0044433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ABEF90C" w14:textId="6FB44E84" w:rsidR="00444338" w:rsidRDefault="00444338" w:rsidP="00444338">
            <w:pPr>
              <w:rPr>
                <w:rFonts w:ascii="Segoe UI" w:hAnsi="Segoe UI" w:cs="Segoe UI"/>
                <w:color w:val="212529"/>
              </w:rPr>
            </w:pPr>
            <w:hyperlink r:id="rId13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Executivo nº 30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498</w:t>
            </w:r>
          </w:p>
        </w:tc>
        <w:tc>
          <w:tcPr>
            <w:tcW w:w="352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B6500D3" w14:textId="77777777" w:rsidR="00444338" w:rsidRDefault="00444338" w:rsidP="00444338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Estima a receita e fixa a despesa do Município de Francisco Beltrão para o Exercício de 2025.</w:t>
            </w:r>
          </w:p>
          <w:p w14:paraId="4CDD72B9" w14:textId="73351097" w:rsidR="00444338" w:rsidRDefault="00444338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br/>
            </w:r>
          </w:p>
        </w:tc>
      </w:tr>
    </w:tbl>
    <w:p w14:paraId="765CDC56" w14:textId="21CE1992" w:rsidR="00967DC9" w:rsidRPr="00967DC9" w:rsidRDefault="00967DC9" w:rsidP="00967DC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sectPr w:rsidR="00967DC9" w:rsidRPr="00967DC9" w:rsidSect="00BC4949">
      <w:headerReference w:type="default" r:id="rId14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83485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D0CE9"/>
    <w:rsid w:val="002E1FCD"/>
    <w:rsid w:val="002E5FDC"/>
    <w:rsid w:val="002E77D4"/>
    <w:rsid w:val="002F71C0"/>
    <w:rsid w:val="00304D5C"/>
    <w:rsid w:val="0030706B"/>
    <w:rsid w:val="003116F3"/>
    <w:rsid w:val="00322ED9"/>
    <w:rsid w:val="0033405F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44338"/>
    <w:rsid w:val="00451B1E"/>
    <w:rsid w:val="004624C4"/>
    <w:rsid w:val="00470F14"/>
    <w:rsid w:val="0048611E"/>
    <w:rsid w:val="004B007C"/>
    <w:rsid w:val="004B2CE0"/>
    <w:rsid w:val="004B636A"/>
    <w:rsid w:val="004C3A89"/>
    <w:rsid w:val="004C4200"/>
    <w:rsid w:val="004D3514"/>
    <w:rsid w:val="004E541C"/>
    <w:rsid w:val="0053391B"/>
    <w:rsid w:val="005349C1"/>
    <w:rsid w:val="005363EA"/>
    <w:rsid w:val="00537C97"/>
    <w:rsid w:val="005404FD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5E2EE7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A5BE6"/>
    <w:rsid w:val="006B0BCC"/>
    <w:rsid w:val="006B14A1"/>
    <w:rsid w:val="006B37D7"/>
    <w:rsid w:val="006B4F8B"/>
    <w:rsid w:val="006C085C"/>
    <w:rsid w:val="006D5BD5"/>
    <w:rsid w:val="006D64CB"/>
    <w:rsid w:val="006E52CC"/>
    <w:rsid w:val="007078DB"/>
    <w:rsid w:val="00720617"/>
    <w:rsid w:val="007261F0"/>
    <w:rsid w:val="00726CBD"/>
    <w:rsid w:val="00732E98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54BDB"/>
    <w:rsid w:val="00860AE2"/>
    <w:rsid w:val="00867EAC"/>
    <w:rsid w:val="0087040E"/>
    <w:rsid w:val="00871F84"/>
    <w:rsid w:val="00872691"/>
    <w:rsid w:val="00872D81"/>
    <w:rsid w:val="00880707"/>
    <w:rsid w:val="008B0F13"/>
    <w:rsid w:val="008D6613"/>
    <w:rsid w:val="0092238D"/>
    <w:rsid w:val="00942015"/>
    <w:rsid w:val="00945FE2"/>
    <w:rsid w:val="0095004C"/>
    <w:rsid w:val="0095277D"/>
    <w:rsid w:val="00965693"/>
    <w:rsid w:val="00967DC9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3A6E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A4014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7610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147BC"/>
    <w:rsid w:val="00C22F3F"/>
    <w:rsid w:val="00C268FC"/>
    <w:rsid w:val="00C37D7D"/>
    <w:rsid w:val="00C40064"/>
    <w:rsid w:val="00C51744"/>
    <w:rsid w:val="00C61385"/>
    <w:rsid w:val="00C614C1"/>
    <w:rsid w:val="00C62E58"/>
    <w:rsid w:val="00C63885"/>
    <w:rsid w:val="00C902D6"/>
    <w:rsid w:val="00C9154C"/>
    <w:rsid w:val="00C917F2"/>
    <w:rsid w:val="00C923AF"/>
    <w:rsid w:val="00C92DC5"/>
    <w:rsid w:val="00CA6DA6"/>
    <w:rsid w:val="00CA70DC"/>
    <w:rsid w:val="00CB5C1D"/>
    <w:rsid w:val="00CC57A6"/>
    <w:rsid w:val="00CD558C"/>
    <w:rsid w:val="00CD5C31"/>
    <w:rsid w:val="00CD6C4B"/>
    <w:rsid w:val="00CE2C7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A07F6"/>
    <w:rsid w:val="00DC1226"/>
    <w:rsid w:val="00DC5757"/>
    <w:rsid w:val="00DD768E"/>
    <w:rsid w:val="00DF0287"/>
    <w:rsid w:val="00DF3EFF"/>
    <w:rsid w:val="00DF5B5D"/>
    <w:rsid w:val="00DF64AE"/>
    <w:rsid w:val="00E00BB3"/>
    <w:rsid w:val="00E259C9"/>
    <w:rsid w:val="00E27921"/>
    <w:rsid w:val="00E3699B"/>
    <w:rsid w:val="00E46102"/>
    <w:rsid w:val="00E62F00"/>
    <w:rsid w:val="00E648CB"/>
    <w:rsid w:val="00E6501D"/>
    <w:rsid w:val="00E70B1F"/>
    <w:rsid w:val="00E749A2"/>
    <w:rsid w:val="00E91517"/>
    <w:rsid w:val="00E9714E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4504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771AA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49/ordemdia?o=2" TargetMode="External"/><Relationship Id="rId13" Type="http://schemas.openxmlformats.org/officeDocument/2006/relationships/hyperlink" Target="https://sapl.franciscobeltrao.pr.leg.br/materia/563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74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75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apl.franciscobeltrao.pr.leg.br/materia/575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49/ordemdia?o=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4</cp:revision>
  <cp:lastPrinted>2024-12-03T12:31:00Z</cp:lastPrinted>
  <dcterms:created xsi:type="dcterms:W3CDTF">2024-12-18T12:40:00Z</dcterms:created>
  <dcterms:modified xsi:type="dcterms:W3CDTF">2024-12-18T19:50:00Z</dcterms:modified>
</cp:coreProperties>
</file>