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5648F7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39A8CC98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 xml:space="preserve">ORDEM DO DIA PARA SESSÃO </w:t>
      </w:r>
      <w:r w:rsidR="00061A01">
        <w:rPr>
          <w:rFonts w:ascii="Arial" w:eastAsia="Arial Unicode MS" w:hAnsi="Arial" w:cs="Arial"/>
          <w:b/>
          <w:bCs/>
        </w:rPr>
        <w:t>EXTRA</w:t>
      </w:r>
      <w:r w:rsidRPr="005648F7">
        <w:rPr>
          <w:rFonts w:ascii="Arial" w:eastAsia="Arial Unicode MS" w:hAnsi="Arial" w:cs="Arial"/>
          <w:b/>
          <w:bCs/>
        </w:rPr>
        <w:t xml:space="preserve">ORDINÁRIA DO DIA 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="0058236F">
        <w:rPr>
          <w:rFonts w:ascii="Arial" w:eastAsia="Arial Unicode MS" w:hAnsi="Arial" w:cs="Arial"/>
          <w:b/>
          <w:bCs/>
        </w:rPr>
        <w:t>28</w:t>
      </w:r>
      <w:r w:rsidR="00830D32" w:rsidRPr="005648F7">
        <w:rPr>
          <w:rFonts w:ascii="Arial" w:eastAsia="Arial Unicode MS" w:hAnsi="Arial" w:cs="Arial"/>
          <w:b/>
          <w:bCs/>
        </w:rPr>
        <w:t xml:space="preserve"> DE </w:t>
      </w:r>
      <w:r w:rsidR="00061A01">
        <w:rPr>
          <w:rFonts w:ascii="Arial" w:eastAsia="Arial Unicode MS" w:hAnsi="Arial" w:cs="Arial"/>
          <w:b/>
          <w:bCs/>
        </w:rPr>
        <w:t xml:space="preserve">JANEIRO </w:t>
      </w:r>
      <w:r w:rsidRPr="005648F7">
        <w:rPr>
          <w:rFonts w:ascii="Arial" w:eastAsia="Arial Unicode MS" w:hAnsi="Arial" w:cs="Arial"/>
          <w:b/>
          <w:bCs/>
        </w:rPr>
        <w:t>DE</w:t>
      </w:r>
      <w:r w:rsidR="007D1D26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202</w:t>
      </w:r>
      <w:r w:rsidR="0058236F">
        <w:rPr>
          <w:rFonts w:ascii="Arial" w:eastAsia="Arial Unicode MS" w:hAnsi="Arial" w:cs="Arial"/>
          <w:b/>
          <w:bCs/>
        </w:rPr>
        <w:t>5</w:t>
      </w:r>
    </w:p>
    <w:p w14:paraId="1C486095" w14:textId="68DB77BC" w:rsidR="00804CCE" w:rsidRPr="005648F7" w:rsidRDefault="0058236F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3</w:t>
      </w:r>
      <w:r w:rsidR="00830D32" w:rsidRPr="005648F7">
        <w:rPr>
          <w:rFonts w:ascii="Arial" w:eastAsia="Arial Unicode MS" w:hAnsi="Arial" w:cs="Arial"/>
          <w:b/>
          <w:bCs/>
        </w:rPr>
        <w:t>ª</w:t>
      </w:r>
      <w:r w:rsidR="00804CCE" w:rsidRPr="005648F7">
        <w:rPr>
          <w:rFonts w:ascii="Arial" w:eastAsia="Arial Unicode MS" w:hAnsi="Arial" w:cs="Arial"/>
          <w:b/>
          <w:bCs/>
        </w:rPr>
        <w:t xml:space="preserve"> SESSÃO </w:t>
      </w:r>
      <w:r w:rsidR="00061A01">
        <w:rPr>
          <w:rFonts w:ascii="Arial" w:eastAsia="Arial Unicode MS" w:hAnsi="Arial" w:cs="Arial"/>
          <w:b/>
          <w:bCs/>
        </w:rPr>
        <w:t>EXTRAOR</w:t>
      </w:r>
      <w:r w:rsidR="00804CCE" w:rsidRPr="005648F7">
        <w:rPr>
          <w:rFonts w:ascii="Arial" w:eastAsia="Arial Unicode MS" w:hAnsi="Arial" w:cs="Arial"/>
          <w:b/>
          <w:bCs/>
        </w:rPr>
        <w:t>ORDINÁRIA DA SESSÃO LEGISLATIVA DE 20</w:t>
      </w:r>
      <w:r w:rsidR="00830D32" w:rsidRPr="005648F7">
        <w:rPr>
          <w:rFonts w:ascii="Arial" w:eastAsia="Arial Unicode MS" w:hAnsi="Arial" w:cs="Arial"/>
          <w:b/>
          <w:bCs/>
        </w:rPr>
        <w:t>2</w:t>
      </w:r>
      <w:r>
        <w:rPr>
          <w:rFonts w:ascii="Arial" w:eastAsia="Arial Unicode MS" w:hAnsi="Arial" w:cs="Arial"/>
          <w:b/>
          <w:bCs/>
        </w:rPr>
        <w:t>5</w:t>
      </w:r>
    </w:p>
    <w:tbl>
      <w:tblPr>
        <w:tblpPr w:leftFromText="141" w:rightFromText="141" w:vertAnchor="text" w:horzAnchor="margin" w:tblpY="234"/>
        <w:tblW w:w="83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3"/>
        <w:gridCol w:w="36"/>
      </w:tblGrid>
      <w:tr w:rsidR="0058236F" w:rsidRPr="00061A01" w14:paraId="38AB0220" w14:textId="77777777" w:rsidTr="0058236F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77379579" w14:textId="0F5B5E44" w:rsidR="0058236F" w:rsidRDefault="0058236F" w:rsidP="0058236F">
            <w:pPr>
              <w:shd w:val="clear" w:color="auto" w:fill="FFFFFF"/>
              <w:spacing w:after="0" w:line="240" w:lineRule="auto"/>
              <w:rPr>
                <w:rFonts w:ascii="Segoe UI" w:hAnsi="Segoe UI" w:cs="Segoe UI"/>
                <w:color w:val="212529"/>
                <w:sz w:val="24"/>
                <w:szCs w:val="24"/>
                <w:lang w:eastAsia="pt-BR"/>
              </w:rPr>
            </w:pPr>
          </w:p>
          <w:tbl>
            <w:tblPr>
              <w:tblW w:w="9343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"/>
              <w:gridCol w:w="5054"/>
              <w:gridCol w:w="4253"/>
            </w:tblGrid>
            <w:tr w:rsidR="0058236F" w14:paraId="5C38604C" w14:textId="77777777" w:rsidTr="0058236F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</w:tcPr>
                <w:p w14:paraId="2A6E4735" w14:textId="3F3C0F20" w:rsidR="0058236F" w:rsidRDefault="0058236F" w:rsidP="0058236F">
                  <w:pPr>
                    <w:framePr w:hSpace="141" w:wrap="around" w:vAnchor="text" w:hAnchor="margin" w:y="234"/>
                    <w:jc w:val="center"/>
                    <w:rPr>
                      <w:rFonts w:ascii="Segoe UI" w:hAnsi="Segoe UI" w:cs="Segoe UI"/>
                      <w:b/>
                      <w:bCs/>
                      <w:color w:val="212529"/>
                    </w:rPr>
                  </w:pPr>
                </w:p>
              </w:tc>
              <w:tc>
                <w:tcPr>
                  <w:tcW w:w="5054" w:type="dxa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  <w:hideMark/>
                </w:tcPr>
                <w:p w14:paraId="63AE86A8" w14:textId="77777777" w:rsidR="0058236F" w:rsidRDefault="0058236F" w:rsidP="0058236F">
                  <w:pPr>
                    <w:framePr w:hSpace="141" w:wrap="around" w:vAnchor="text" w:hAnchor="margin" w:y="234"/>
                    <w:jc w:val="center"/>
                    <w:rPr>
                      <w:rFonts w:ascii="Segoe UI" w:hAnsi="Segoe UI" w:cs="Segoe UI"/>
                      <w:b/>
                      <w:bCs/>
                      <w:color w:val="212529"/>
                    </w:rPr>
                  </w:pPr>
                  <w:hyperlink r:id="rId8" w:tooltip="Clique para alterar a ordem a listagem" w:history="1">
                    <w:r>
                      <w:rPr>
                        <w:rStyle w:val="Hyperlink"/>
                        <w:rFonts w:ascii="Segoe UI" w:hAnsi="Segoe UI" w:cs="Segoe UI"/>
                        <w:b/>
                        <w:bCs/>
                        <w:color w:val="02BAF2"/>
                      </w:rPr>
                      <w:t>Matéria</w:t>
                    </w:r>
                  </w:hyperlink>
                </w:p>
              </w:tc>
              <w:tc>
                <w:tcPr>
                  <w:tcW w:w="4253" w:type="dxa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  <w:hideMark/>
                </w:tcPr>
                <w:p w14:paraId="3970C308" w14:textId="77777777" w:rsidR="0058236F" w:rsidRDefault="0058236F" w:rsidP="0058236F">
                  <w:pPr>
                    <w:framePr w:hSpace="141" w:wrap="around" w:vAnchor="text" w:hAnchor="margin" w:y="234"/>
                    <w:jc w:val="both"/>
                    <w:rPr>
                      <w:rFonts w:ascii="Segoe UI" w:hAnsi="Segoe UI" w:cs="Segoe UI"/>
                      <w:b/>
                      <w:bCs/>
                      <w:color w:val="212529"/>
                    </w:rPr>
                  </w:pPr>
                  <w:hyperlink r:id="rId9" w:tooltip="Clique para alterar a ordem a listagem" w:history="1">
                    <w:r>
                      <w:rPr>
                        <w:rStyle w:val="Hyperlink"/>
                        <w:rFonts w:ascii="Segoe UI" w:hAnsi="Segoe UI" w:cs="Segoe UI"/>
                        <w:b/>
                        <w:bCs/>
                        <w:color w:val="02BAF2"/>
                      </w:rPr>
                      <w:t>Ementa / Situação de Pauta / Observação</w:t>
                    </w:r>
                  </w:hyperlink>
                </w:p>
              </w:tc>
            </w:tr>
            <w:tr w:rsidR="0058236F" w14:paraId="05A55477" w14:textId="77777777" w:rsidTr="0058236F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79D33246" w14:textId="7E1D0FD8" w:rsidR="0058236F" w:rsidRDefault="0058236F" w:rsidP="0058236F">
                  <w:pPr>
                    <w:framePr w:hSpace="141" w:wrap="around" w:vAnchor="text" w:hAnchor="margin" w:y="234"/>
                    <w:rPr>
                      <w:rFonts w:ascii="Segoe UI" w:hAnsi="Segoe UI" w:cs="Segoe UI"/>
                      <w:color w:val="212529"/>
                    </w:rPr>
                  </w:pPr>
                </w:p>
              </w:tc>
              <w:tc>
                <w:tcPr>
                  <w:tcW w:w="5054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63CB27F" w14:textId="2AF4EC0C" w:rsidR="0058236F" w:rsidRDefault="0058236F" w:rsidP="0058236F">
                  <w:pPr>
                    <w:framePr w:hSpace="141" w:wrap="around" w:vAnchor="text" w:hAnchor="margin" w:y="234"/>
                    <w:rPr>
                      <w:rFonts w:ascii="Segoe UI" w:hAnsi="Segoe UI" w:cs="Segoe UI"/>
                      <w:color w:val="212529"/>
                    </w:rPr>
                  </w:pPr>
                  <w:hyperlink r:id="rId10" w:history="1">
                    <w:r>
                      <w:rPr>
                        <w:rStyle w:val="Hyperlink"/>
                        <w:rFonts w:ascii="Segoe UI" w:hAnsi="Segoe UI" w:cs="Segoe UI"/>
                        <w:color w:val="02BAF2"/>
                      </w:rPr>
                      <w:t>Projeto de Lei Ordinário - Poder Executivo nº 2 de 2025</w:t>
                    </w:r>
                  </w:hyperlink>
                  <w:r>
                    <w:rPr>
                      <w:rFonts w:ascii="Segoe UI" w:hAnsi="Segoe UI" w:cs="Segoe UI"/>
                      <w:color w:val="212529"/>
                    </w:rPr>
                    <w:br/>
                  </w:r>
                  <w:r>
                    <w:rPr>
                      <w:rFonts w:ascii="Segoe UI" w:hAnsi="Segoe UI" w:cs="Segoe UI"/>
                      <w:b/>
                      <w:bCs/>
                      <w:color w:val="212529"/>
                    </w:rPr>
                    <w:t>Autor:</w:t>
                  </w:r>
                  <w:r>
                    <w:rPr>
                      <w:rFonts w:ascii="Segoe UI" w:hAnsi="Segoe UI" w:cs="Segoe UI"/>
                      <w:color w:val="212529"/>
                    </w:rPr>
                    <w:t> ANTÔNIO PEDRON - PREFEITO</w:t>
                  </w:r>
                  <w:r>
                    <w:rPr>
                      <w:rFonts w:ascii="Segoe UI" w:hAnsi="Segoe UI" w:cs="Segoe UI"/>
                      <w:color w:val="212529"/>
                    </w:rPr>
                    <w:br/>
                  </w:r>
                  <w:r>
                    <w:rPr>
                      <w:rFonts w:ascii="Segoe UI" w:hAnsi="Segoe UI" w:cs="Segoe UI"/>
                      <w:b/>
                      <w:bCs/>
                      <w:color w:val="212529"/>
                    </w:rPr>
                    <w:t>Protocolo:</w:t>
                  </w:r>
                  <w:r>
                    <w:rPr>
                      <w:rFonts w:ascii="Segoe UI" w:hAnsi="Segoe UI" w:cs="Segoe UI"/>
                      <w:color w:val="212529"/>
                    </w:rPr>
                    <w:t> 74</w:t>
                  </w:r>
                  <w:r>
                    <w:rPr>
                      <w:rFonts w:ascii="Segoe UI" w:hAnsi="Segoe UI" w:cs="Segoe UI"/>
                      <w:color w:val="212529"/>
                    </w:rPr>
                    <w:br/>
                  </w:r>
                  <w:r>
                    <w:rPr>
                      <w:rFonts w:ascii="Segoe UI" w:hAnsi="Segoe UI" w:cs="Segoe UI"/>
                      <w:b/>
                      <w:bCs/>
                      <w:color w:val="212529"/>
                    </w:rPr>
                    <w:t>Turno:</w:t>
                  </w:r>
                  <w:r>
                    <w:rPr>
                      <w:rFonts w:ascii="Segoe UI" w:hAnsi="Segoe UI" w:cs="Segoe UI"/>
                      <w:color w:val="212529"/>
                    </w:rPr>
                    <w:t> </w:t>
                  </w:r>
                  <w:r>
                    <w:rPr>
                      <w:rFonts w:ascii="Segoe UI" w:hAnsi="Segoe UI" w:cs="Segoe UI"/>
                      <w:color w:val="212529"/>
                    </w:rPr>
                    <w:t>Único</w:t>
                  </w:r>
                  <w:r>
                    <w:rPr>
                      <w:rFonts w:ascii="Segoe UI" w:hAnsi="Segoe UI" w:cs="Segoe UI"/>
                      <w:color w:val="212529"/>
                    </w:rPr>
                    <w:br/>
                  </w:r>
                </w:p>
              </w:tc>
              <w:tc>
                <w:tcPr>
                  <w:tcW w:w="4253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64F6BF37" w14:textId="7BDA8EF2" w:rsidR="0058236F" w:rsidRDefault="0058236F" w:rsidP="0058236F">
                  <w:pPr>
                    <w:framePr w:hSpace="141" w:wrap="around" w:vAnchor="text" w:hAnchor="margin" w:y="234"/>
                    <w:jc w:val="both"/>
                    <w:rPr>
                      <w:rFonts w:ascii="Segoe UI" w:hAnsi="Segoe UI" w:cs="Segoe UI"/>
                      <w:color w:val="212529"/>
                    </w:rPr>
                  </w:pPr>
                  <w:r>
                    <w:rPr>
                      <w:rFonts w:ascii="Segoe UI" w:hAnsi="Segoe UI" w:cs="Segoe UI"/>
                      <w:color w:val="212529"/>
                    </w:rPr>
                    <w:t>Dispõe sobre a contratação por tempo determinado para atender à necessidade temporária de excepcional interesse público,</w:t>
                  </w:r>
                  <w:r>
                    <w:rPr>
                      <w:rFonts w:ascii="Segoe UI" w:hAnsi="Segoe UI" w:cs="Segoe UI"/>
                      <w:color w:val="212529"/>
                    </w:rPr>
                    <w:br/>
                    <w:t>nos termos do inciso IX do art. 37 da Constituição Federal, e dá outras providências.</w:t>
                  </w:r>
                </w:p>
              </w:tc>
            </w:tr>
            <w:tr w:rsidR="0058236F" w14:paraId="38E83C2C" w14:textId="77777777" w:rsidTr="0058236F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32A6036B" w14:textId="3BF5CDC6" w:rsidR="0058236F" w:rsidRDefault="0058236F" w:rsidP="0058236F">
                  <w:pPr>
                    <w:framePr w:hSpace="141" w:wrap="around" w:vAnchor="text" w:hAnchor="margin" w:y="234"/>
                    <w:rPr>
                      <w:rFonts w:ascii="Segoe UI" w:hAnsi="Segoe UI" w:cs="Segoe UI"/>
                      <w:color w:val="212529"/>
                    </w:rPr>
                  </w:pPr>
                </w:p>
              </w:tc>
              <w:tc>
                <w:tcPr>
                  <w:tcW w:w="5054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25DDDD77" w14:textId="7748C750" w:rsidR="0058236F" w:rsidRDefault="0058236F" w:rsidP="0058236F">
                  <w:pPr>
                    <w:framePr w:hSpace="141" w:wrap="around" w:vAnchor="text" w:hAnchor="margin" w:y="234"/>
                    <w:rPr>
                      <w:rFonts w:ascii="Segoe UI" w:hAnsi="Segoe UI" w:cs="Segoe UI"/>
                      <w:color w:val="212529"/>
                    </w:rPr>
                  </w:pPr>
                  <w:hyperlink r:id="rId11" w:history="1">
                    <w:r>
                      <w:rPr>
                        <w:rStyle w:val="Hyperlink"/>
                        <w:rFonts w:ascii="Segoe UI" w:hAnsi="Segoe UI" w:cs="Segoe UI"/>
                        <w:color w:val="02BAF2"/>
                      </w:rPr>
                      <w:t>Projeto de Lei Ordinário - Poder Executivo nº 3 de 2025</w:t>
                    </w:r>
                  </w:hyperlink>
                  <w:r>
                    <w:rPr>
                      <w:rFonts w:ascii="Segoe UI" w:hAnsi="Segoe UI" w:cs="Segoe UI"/>
                      <w:color w:val="212529"/>
                    </w:rPr>
                    <w:br/>
                  </w:r>
                  <w:r>
                    <w:rPr>
                      <w:rFonts w:ascii="Segoe UI" w:hAnsi="Segoe UI" w:cs="Segoe UI"/>
                      <w:b/>
                      <w:bCs/>
                      <w:color w:val="212529"/>
                    </w:rPr>
                    <w:t>Autor:</w:t>
                  </w:r>
                  <w:r>
                    <w:rPr>
                      <w:rFonts w:ascii="Segoe UI" w:hAnsi="Segoe UI" w:cs="Segoe UI"/>
                      <w:color w:val="212529"/>
                    </w:rPr>
                    <w:t> ANTÔNIO PEDRON - PREFEITO</w:t>
                  </w:r>
                  <w:r>
                    <w:rPr>
                      <w:rFonts w:ascii="Segoe UI" w:hAnsi="Segoe UI" w:cs="Segoe UI"/>
                      <w:color w:val="212529"/>
                    </w:rPr>
                    <w:br/>
                  </w:r>
                  <w:r>
                    <w:rPr>
                      <w:rFonts w:ascii="Segoe UI" w:hAnsi="Segoe UI" w:cs="Segoe UI"/>
                      <w:b/>
                      <w:bCs/>
                      <w:color w:val="212529"/>
                    </w:rPr>
                    <w:t>Protocolo:</w:t>
                  </w:r>
                  <w:r>
                    <w:rPr>
                      <w:rFonts w:ascii="Segoe UI" w:hAnsi="Segoe UI" w:cs="Segoe UI"/>
                      <w:color w:val="212529"/>
                    </w:rPr>
                    <w:t> 87</w:t>
                  </w:r>
                  <w:r>
                    <w:rPr>
                      <w:rFonts w:ascii="Segoe UI" w:hAnsi="Segoe UI" w:cs="Segoe UI"/>
                      <w:color w:val="212529"/>
                    </w:rPr>
                    <w:br/>
                  </w:r>
                  <w:r>
                    <w:rPr>
                      <w:rFonts w:ascii="Segoe UI" w:hAnsi="Segoe UI" w:cs="Segoe UI"/>
                      <w:b/>
                      <w:bCs/>
                      <w:color w:val="212529"/>
                    </w:rPr>
                    <w:t>Turno:</w:t>
                  </w:r>
                  <w:r>
                    <w:rPr>
                      <w:rFonts w:ascii="Segoe UI" w:hAnsi="Segoe UI" w:cs="Segoe UI"/>
                      <w:color w:val="212529"/>
                    </w:rPr>
                    <w:t> </w:t>
                  </w:r>
                  <w:r>
                    <w:rPr>
                      <w:rFonts w:ascii="Segoe UI" w:hAnsi="Segoe UI" w:cs="Segoe UI"/>
                      <w:color w:val="212529"/>
                    </w:rPr>
                    <w:t>Único</w:t>
                  </w:r>
                </w:p>
              </w:tc>
              <w:tc>
                <w:tcPr>
                  <w:tcW w:w="4253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4B85DD8B" w14:textId="77777777" w:rsidR="0058236F" w:rsidRDefault="0058236F" w:rsidP="0058236F">
                  <w:pPr>
                    <w:framePr w:hSpace="141" w:wrap="around" w:vAnchor="text" w:hAnchor="margin" w:y="234"/>
                    <w:jc w:val="both"/>
                    <w:rPr>
                      <w:rFonts w:ascii="Segoe UI" w:hAnsi="Segoe UI" w:cs="Segoe UI"/>
                      <w:color w:val="212529"/>
                    </w:rPr>
                  </w:pPr>
                  <w:r>
                    <w:rPr>
                      <w:rFonts w:ascii="Segoe UI" w:hAnsi="Segoe UI" w:cs="Segoe UI"/>
                      <w:color w:val="212529"/>
                    </w:rPr>
                    <w:t>Concede revisão geral anual e reajuste</w:t>
                  </w:r>
                  <w:r>
                    <w:rPr>
                      <w:rFonts w:ascii="Segoe UI" w:hAnsi="Segoe UI" w:cs="Segoe UI"/>
                      <w:color w:val="212529"/>
                    </w:rPr>
                    <w:br/>
                    <w:t>aos vencimentos dos servidores públicos</w:t>
                  </w:r>
                  <w:r>
                    <w:rPr>
                      <w:rFonts w:ascii="Segoe UI" w:hAnsi="Segoe UI" w:cs="Segoe UI"/>
                      <w:color w:val="212529"/>
                    </w:rPr>
                    <w:br/>
                    <w:t>municipais e dá outras providências.</w:t>
                  </w:r>
                </w:p>
                <w:p w14:paraId="699109FD" w14:textId="303547F0" w:rsidR="0058236F" w:rsidRDefault="0058236F" w:rsidP="0058236F">
                  <w:pPr>
                    <w:framePr w:hSpace="141" w:wrap="around" w:vAnchor="text" w:hAnchor="margin" w:y="234"/>
                    <w:jc w:val="both"/>
                    <w:rPr>
                      <w:rFonts w:ascii="Segoe UI" w:hAnsi="Segoe UI" w:cs="Segoe UI"/>
                      <w:color w:val="212529"/>
                    </w:rPr>
                  </w:pPr>
                  <w:r>
                    <w:rPr>
                      <w:rFonts w:ascii="Segoe UI" w:hAnsi="Segoe UI" w:cs="Segoe UI"/>
                      <w:color w:val="212529"/>
                    </w:rPr>
                    <w:br/>
                  </w:r>
                </w:p>
              </w:tc>
            </w:tr>
          </w:tbl>
          <w:p w14:paraId="271EC184" w14:textId="2EE01F18" w:rsidR="0058236F" w:rsidRPr="00061A01" w:rsidRDefault="0058236F" w:rsidP="0058236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5175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</w:tcPr>
          <w:p w14:paraId="61F2BF8A" w14:textId="1D610A98" w:rsidR="0058236F" w:rsidRPr="00061A01" w:rsidRDefault="0058236F" w:rsidP="0058236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</w:p>
        </w:tc>
      </w:tr>
      <w:tr w:rsidR="0058236F" w:rsidRPr="00061A01" w14:paraId="4B6E291E" w14:textId="77777777" w:rsidTr="0058236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137D5C2C" w14:textId="4495BB22" w:rsidR="0058236F" w:rsidRPr="00061A01" w:rsidRDefault="0058236F" w:rsidP="0058236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5175" w:type="dxa"/>
            <w:tcBorders>
              <w:top w:val="single" w:sz="6" w:space="0" w:color="DEE2E6"/>
            </w:tcBorders>
            <w:shd w:val="clear" w:color="auto" w:fill="FFFFFF"/>
          </w:tcPr>
          <w:p w14:paraId="4B45AF98" w14:textId="6715A632" w:rsidR="0058236F" w:rsidRPr="00061A01" w:rsidRDefault="0058236F" w:rsidP="0058236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58236F" w:rsidRPr="00061A01" w14:paraId="35E40412" w14:textId="77777777" w:rsidTr="0058236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5C2C4800" w14:textId="3F38E191" w:rsidR="0058236F" w:rsidRPr="00061A01" w:rsidRDefault="0058236F" w:rsidP="0058236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5175" w:type="dxa"/>
            <w:tcBorders>
              <w:top w:val="single" w:sz="6" w:space="0" w:color="DEE2E6"/>
            </w:tcBorders>
            <w:shd w:val="clear" w:color="auto" w:fill="FFFFFF"/>
          </w:tcPr>
          <w:p w14:paraId="22D73A4B" w14:textId="77777777" w:rsidR="0058236F" w:rsidRPr="00061A01" w:rsidRDefault="0058236F" w:rsidP="0058236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58236F" w:rsidRPr="00061A01" w14:paraId="5F821B60" w14:textId="77777777" w:rsidTr="0058236F">
        <w:trPr>
          <w:trHeight w:val="2970"/>
        </w:trPr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p w14:paraId="077D028E" w14:textId="043245D4" w:rsidR="0058236F" w:rsidRPr="00061A01" w:rsidRDefault="0058236F" w:rsidP="0058236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  <w:tc>
          <w:tcPr>
            <w:tcW w:w="5175" w:type="dxa"/>
            <w:tcBorders>
              <w:top w:val="single" w:sz="6" w:space="0" w:color="DEE2E6"/>
            </w:tcBorders>
            <w:shd w:val="clear" w:color="auto" w:fill="FFFFFF"/>
          </w:tcPr>
          <w:p w14:paraId="2B9A74DD" w14:textId="77777777" w:rsidR="0058236F" w:rsidRPr="00061A01" w:rsidRDefault="0058236F" w:rsidP="0058236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2EDE631F" w14:textId="148D958C" w:rsidR="00061A01" w:rsidRPr="00061A01" w:rsidRDefault="00061A01" w:rsidP="00061A0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41186125" w14:textId="77777777" w:rsidR="00B1249C" w:rsidRPr="005648F7" w:rsidRDefault="00B1249C" w:rsidP="0058236F">
      <w:pPr>
        <w:tabs>
          <w:tab w:val="left" w:pos="3240"/>
          <w:tab w:val="left" w:pos="8646"/>
        </w:tabs>
        <w:spacing w:after="0" w:line="240" w:lineRule="auto"/>
        <w:ind w:right="851"/>
        <w:outlineLvl w:val="0"/>
        <w:rPr>
          <w:rFonts w:ascii="Arial" w:eastAsia="Arial Unicode MS" w:hAnsi="Arial" w:cs="Arial"/>
          <w:b/>
          <w:bCs/>
        </w:rPr>
      </w:pPr>
    </w:p>
    <w:sectPr w:rsidR="00B1249C" w:rsidRPr="005648F7" w:rsidSect="00A82A3B">
      <w:headerReference w:type="default" r:id="rId12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1A01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648F7"/>
    <w:rsid w:val="0057074C"/>
    <w:rsid w:val="0057316C"/>
    <w:rsid w:val="0057515B"/>
    <w:rsid w:val="005765DB"/>
    <w:rsid w:val="0058236F"/>
    <w:rsid w:val="005D0D2E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54/ordemdia?o=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756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apl.franciscobeltrao.pr.leg.br/materia/575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54/ordemdia?o=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douglasalmeida.camara@outlook.com</cp:lastModifiedBy>
  <cp:revision>2</cp:revision>
  <cp:lastPrinted>2024-03-18T12:52:00Z</cp:lastPrinted>
  <dcterms:created xsi:type="dcterms:W3CDTF">2025-01-27T17:06:00Z</dcterms:created>
  <dcterms:modified xsi:type="dcterms:W3CDTF">2025-01-27T17:06:00Z</dcterms:modified>
</cp:coreProperties>
</file>