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AE930BA" w:rsidR="00804CCE" w:rsidRPr="00C722AB" w:rsidRDefault="00804CCE" w:rsidP="00C722AB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C722AB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1BFF329A" w:rsidR="00804CCE" w:rsidRPr="00C722AB" w:rsidRDefault="00804CCE" w:rsidP="00C722AB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C722AB">
        <w:rPr>
          <w:rFonts w:ascii="Arial" w:eastAsia="Arial Unicode MS" w:hAnsi="Arial" w:cs="Arial"/>
          <w:b/>
          <w:bCs/>
        </w:rPr>
        <w:t xml:space="preserve">ORDEM DO DIA PARA SESSÃO </w:t>
      </w:r>
      <w:r w:rsidR="003B022B" w:rsidRPr="00C722AB">
        <w:rPr>
          <w:rFonts w:ascii="Arial" w:eastAsia="Arial Unicode MS" w:hAnsi="Arial" w:cs="Arial"/>
          <w:b/>
          <w:bCs/>
        </w:rPr>
        <w:t>ORDINÁRIA</w:t>
      </w:r>
      <w:r w:rsidRPr="00C722AB">
        <w:rPr>
          <w:rFonts w:ascii="Arial" w:eastAsia="Arial Unicode MS" w:hAnsi="Arial" w:cs="Arial"/>
          <w:b/>
          <w:bCs/>
        </w:rPr>
        <w:t xml:space="preserve"> DO DIA </w:t>
      </w:r>
      <w:r w:rsidR="005B4882" w:rsidRPr="00C722AB">
        <w:rPr>
          <w:rFonts w:ascii="Arial" w:eastAsia="Arial Unicode MS" w:hAnsi="Arial" w:cs="Arial"/>
          <w:b/>
          <w:bCs/>
        </w:rPr>
        <w:t>24</w:t>
      </w:r>
      <w:r w:rsidR="00830D32" w:rsidRPr="00C722AB">
        <w:rPr>
          <w:rFonts w:ascii="Arial" w:eastAsia="Arial Unicode MS" w:hAnsi="Arial" w:cs="Arial"/>
          <w:b/>
          <w:bCs/>
        </w:rPr>
        <w:t xml:space="preserve"> DE </w:t>
      </w:r>
      <w:r w:rsidR="003B022B" w:rsidRPr="00C722AB">
        <w:rPr>
          <w:rFonts w:ascii="Arial" w:eastAsia="Arial Unicode MS" w:hAnsi="Arial" w:cs="Arial"/>
          <w:b/>
          <w:bCs/>
        </w:rPr>
        <w:t xml:space="preserve">FEVEREIRO </w:t>
      </w:r>
      <w:r w:rsidRPr="00C722AB">
        <w:rPr>
          <w:rFonts w:ascii="Arial" w:eastAsia="Arial Unicode MS" w:hAnsi="Arial" w:cs="Arial"/>
          <w:b/>
          <w:bCs/>
        </w:rPr>
        <w:t>DE</w:t>
      </w:r>
      <w:r w:rsidR="007D1D26" w:rsidRPr="00C722AB">
        <w:rPr>
          <w:rFonts w:ascii="Arial" w:eastAsia="Arial Unicode MS" w:hAnsi="Arial" w:cs="Arial"/>
          <w:b/>
          <w:bCs/>
        </w:rPr>
        <w:t xml:space="preserve"> </w:t>
      </w:r>
      <w:r w:rsidRPr="00C722AB">
        <w:rPr>
          <w:rFonts w:ascii="Arial" w:eastAsia="Arial Unicode MS" w:hAnsi="Arial" w:cs="Arial"/>
          <w:b/>
          <w:bCs/>
        </w:rPr>
        <w:t>202</w:t>
      </w:r>
      <w:r w:rsidR="003B022B" w:rsidRPr="00C722AB">
        <w:rPr>
          <w:rFonts w:ascii="Arial" w:eastAsia="Arial Unicode MS" w:hAnsi="Arial" w:cs="Arial"/>
          <w:b/>
          <w:bCs/>
        </w:rPr>
        <w:t>5</w:t>
      </w:r>
    </w:p>
    <w:p w14:paraId="22EF2FCC" w14:textId="16E4478E" w:rsidR="005B4882" w:rsidRPr="00C722AB" w:rsidRDefault="005B4882" w:rsidP="00C722A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212529"/>
          <w:lang w:eastAsia="pt-BR"/>
        </w:rPr>
      </w:pPr>
      <w:r w:rsidRPr="00C722AB">
        <w:rPr>
          <w:rFonts w:ascii="Arial" w:eastAsia="Arial Unicode MS" w:hAnsi="Arial" w:cs="Arial"/>
          <w:b/>
          <w:bCs/>
        </w:rPr>
        <w:t>7</w:t>
      </w:r>
      <w:r w:rsidR="00830D32" w:rsidRPr="00C722AB">
        <w:rPr>
          <w:rFonts w:ascii="Arial" w:eastAsia="Arial Unicode MS" w:hAnsi="Arial" w:cs="Arial"/>
          <w:b/>
          <w:bCs/>
        </w:rPr>
        <w:t>ª</w:t>
      </w:r>
      <w:r w:rsidR="00804CCE" w:rsidRPr="00C722AB">
        <w:rPr>
          <w:rFonts w:ascii="Arial" w:eastAsia="Arial Unicode MS" w:hAnsi="Arial" w:cs="Arial"/>
          <w:b/>
          <w:bCs/>
        </w:rPr>
        <w:t xml:space="preserve"> SESSÃO </w:t>
      </w:r>
      <w:r w:rsidR="003B022B" w:rsidRPr="00C722AB">
        <w:rPr>
          <w:rFonts w:ascii="Arial" w:eastAsia="Arial Unicode MS" w:hAnsi="Arial" w:cs="Arial"/>
          <w:b/>
          <w:bCs/>
        </w:rPr>
        <w:t xml:space="preserve">ORDINÁRIA </w:t>
      </w:r>
      <w:r w:rsidR="00804CCE" w:rsidRPr="00C722AB">
        <w:rPr>
          <w:rFonts w:ascii="Arial" w:eastAsia="Arial Unicode MS" w:hAnsi="Arial" w:cs="Arial"/>
          <w:b/>
          <w:bCs/>
        </w:rPr>
        <w:t>DA SESSÃO LEGISLATIVA DE 20</w:t>
      </w:r>
      <w:r w:rsidR="00830D32" w:rsidRPr="00C722AB">
        <w:rPr>
          <w:rFonts w:ascii="Arial" w:eastAsia="Arial Unicode MS" w:hAnsi="Arial" w:cs="Arial"/>
          <w:b/>
          <w:bCs/>
        </w:rPr>
        <w:t>2</w:t>
      </w:r>
      <w:r w:rsidR="003B022B" w:rsidRPr="00C722AB">
        <w:rPr>
          <w:rFonts w:ascii="Arial" w:eastAsia="Arial Unicode MS" w:hAnsi="Arial" w:cs="Arial"/>
          <w:b/>
          <w:bCs/>
        </w:rPr>
        <w:t>5</w:t>
      </w:r>
    </w:p>
    <w:tbl>
      <w:tblPr>
        <w:tblW w:w="92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1"/>
        <w:gridCol w:w="6633"/>
      </w:tblGrid>
      <w:tr w:rsidR="005B4882" w:rsidRPr="00C722AB" w14:paraId="59E37611" w14:textId="77777777" w:rsidTr="005B4882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7C642F78" w14:textId="77777777" w:rsidR="005B4882" w:rsidRPr="00C722AB" w:rsidRDefault="005B4882">
            <w:pPr>
              <w:jc w:val="center"/>
              <w:rPr>
                <w:rFonts w:ascii="Arial" w:hAnsi="Arial" w:cs="Arial"/>
                <w:b/>
                <w:bCs/>
                <w:color w:val="212529"/>
              </w:rPr>
            </w:pPr>
            <w:hyperlink r:id="rId8" w:tooltip="Clique para alterar a ordem a listagem" w:history="1">
              <w:r w:rsidRPr="00C722AB">
                <w:rPr>
                  <w:rStyle w:val="Hyperlink"/>
                  <w:rFonts w:ascii="Arial" w:hAnsi="Arial" w:cs="Arial"/>
                  <w:b/>
                  <w:bCs/>
                  <w:color w:val="02BAF2"/>
                </w:rPr>
                <w:t>Matéria</w:t>
              </w:r>
            </w:hyperlink>
          </w:p>
        </w:tc>
        <w:tc>
          <w:tcPr>
            <w:tcW w:w="6633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A7E0728" w14:textId="77777777" w:rsidR="005B4882" w:rsidRPr="00C722AB" w:rsidRDefault="005B4882" w:rsidP="005B4882">
            <w:pPr>
              <w:jc w:val="both"/>
              <w:rPr>
                <w:rFonts w:ascii="Arial" w:hAnsi="Arial" w:cs="Arial"/>
                <w:b/>
                <w:bCs/>
                <w:color w:val="212529"/>
              </w:rPr>
            </w:pPr>
            <w:hyperlink r:id="rId9" w:tooltip="Clique para alterar a ordem a listagem" w:history="1">
              <w:r w:rsidRPr="00C722AB">
                <w:rPr>
                  <w:rStyle w:val="Hyperlink"/>
                  <w:rFonts w:ascii="Arial" w:hAnsi="Arial" w:cs="Arial"/>
                  <w:b/>
                  <w:bCs/>
                  <w:color w:val="02BAF2"/>
                </w:rPr>
                <w:t>Ementa / Situação de Pauta / Observação</w:t>
              </w:r>
            </w:hyperlink>
          </w:p>
        </w:tc>
      </w:tr>
      <w:tr w:rsidR="005B4882" w:rsidRPr="00C722AB" w14:paraId="72C65043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7E8F7CF" w14:textId="21F0F678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10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Requerimento nº 61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> 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Silmar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Gallina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283</w:t>
            </w:r>
            <w:r w:rsidRPr="00C722AB">
              <w:rPr>
                <w:rFonts w:ascii="Arial" w:hAnsi="Arial" w:cs="Arial"/>
                <w:color w:val="212529"/>
              </w:rPr>
              <w:br/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C45ED52" w14:textId="300BA4E4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 xml:space="preserve">REQUERER, após ouvido o plenário, que seja encaminhado Ofício ao Secretário de Educação Roni Miranda, solicitando a reforma e adequação do Colégio Estadual Dr. Eduardo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Virmond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Suplicy, com instalação e troca de 20 aparelhos de ar-condicionado, moveis para o refeitório e para as salas de aula, incluindo carteiras, mesas e arquivos.</w:t>
            </w:r>
          </w:p>
        </w:tc>
      </w:tr>
      <w:tr w:rsidR="005B4882" w:rsidRPr="00C722AB" w14:paraId="357F1BC0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4E9566F" w14:textId="1E7F17C8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11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Requerimento nº 62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> 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Oberdan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Raul Saretta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266</w:t>
            </w:r>
            <w:r w:rsidRPr="00C722AB">
              <w:rPr>
                <w:rFonts w:ascii="Arial" w:hAnsi="Arial" w:cs="Arial"/>
                <w:color w:val="212529"/>
              </w:rPr>
              <w:br/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CF8250C" w14:textId="74A65116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REQUERER, que após ouvido o plenário que seja enviado ofício ao Executivo Municipal, solicitando informações planejadas sobre a situação do piso da quadra de esportes do Ginásio Arrudão, considerando que a obra já foi licitada e aguardava a ordem de serviço para a execução.</w:t>
            </w:r>
          </w:p>
        </w:tc>
      </w:tr>
      <w:tr w:rsidR="005B4882" w:rsidRPr="00C722AB" w14:paraId="690F95E3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FBD74E3" w14:textId="3ACB5601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12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Requerimento nº 63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Pedro Eduardo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Bernardon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dos Santos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26</w:t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582E700" w14:textId="4A35B3F6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 xml:space="preserve">REQUERER, após ouvido o plenário, que seja encaminhado Ofício a Empresa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Guancino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>, para que proceda um estudo para implementação de aplicativo para venda de créditos e passagens de transporte público.</w:t>
            </w:r>
          </w:p>
        </w:tc>
      </w:tr>
      <w:tr w:rsidR="005B4882" w:rsidRPr="00C722AB" w14:paraId="3FAEE05A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BD1282C" w14:textId="247830AD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13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Requerimento nº 64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> 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Rosenildo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Borges -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Nildo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Gás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268</w:t>
            </w:r>
            <w:r w:rsidRPr="00C722AB">
              <w:rPr>
                <w:rFonts w:ascii="Arial" w:hAnsi="Arial" w:cs="Arial"/>
                <w:color w:val="212529"/>
              </w:rPr>
              <w:br/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8340557" w14:textId="37B7DCE2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REQUERER, após ouvido o plenário, que seja encaminhado ofício ao Executivo Municipal, para que através do setor competente, informe esta Casa de Leis sobre quais áreas estão em processo de regularização fundiária.</w:t>
            </w:r>
          </w:p>
        </w:tc>
      </w:tr>
      <w:tr w:rsidR="005B4882" w:rsidRPr="00C722AB" w14:paraId="0B443961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88ED2A9" w14:textId="1257F455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14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Requerimento nº 65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Mara Lucia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Fornazari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246</w:t>
            </w:r>
            <w:r w:rsidRPr="00C722AB">
              <w:rPr>
                <w:rFonts w:ascii="Arial" w:hAnsi="Arial" w:cs="Arial"/>
                <w:color w:val="212529"/>
              </w:rPr>
              <w:br/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4236BC8" w14:textId="53450BD0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 xml:space="preserve">REQUERER, após ouvido o plenário, que seja enviado ofício, a Deputada Estadual Luciana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Rafagnin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>, solicitando apoio para viabilizar a instalação de uma Delegacia da Polícia Federal (PF) no município de Francisco Beltrão, Paraná, com o intuito de fortalecer a segurança pública local e regional.</w:t>
            </w:r>
          </w:p>
        </w:tc>
      </w:tr>
      <w:tr w:rsidR="005B4882" w:rsidRPr="00C722AB" w14:paraId="6C88B0D5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C8C6BCD" w14:textId="0963AC60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15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Requerimento nº 66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Emanuel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Venzo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214</w:t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91D5B28" w14:textId="75964A8E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REQUERER, que seja encaminhado Ofício ao Executivo Municipal, solicitando informações sobre a existência de um estudo ou projeto para a criação de um local adequado para a lavagem das ambulâncias do Serviço de Atendimento Móvel de Urgência (SAMU).</w:t>
            </w:r>
          </w:p>
        </w:tc>
      </w:tr>
      <w:tr w:rsidR="005B4882" w:rsidRPr="00C722AB" w14:paraId="59687870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6AFB3D8" w14:textId="30FD29E5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16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Requerimento nº 67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Bruno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Savarro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274</w:t>
            </w:r>
            <w:r w:rsidRPr="00C722AB">
              <w:rPr>
                <w:rFonts w:ascii="Arial" w:hAnsi="Arial" w:cs="Arial"/>
                <w:color w:val="212529"/>
              </w:rPr>
              <w:br/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0F9D906" w14:textId="15A9F7D8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REQUERER, após ouvido o plenário, que seja encaminhado ofício ao PROCON, solicitando informações sobre as ações de fiscalização realizadas em supermercados quanto à comercialização de produtos vencidos.</w:t>
            </w:r>
          </w:p>
        </w:tc>
      </w:tr>
      <w:tr w:rsidR="005B4882" w:rsidRPr="00C722AB" w14:paraId="403ADF5B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627A35F" w14:textId="651E8B83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17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Requerimento nº 68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> 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Silmar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Gallina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163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r w:rsidR="00C722AB" w:rsidRPr="00C722AB">
              <w:rPr>
                <w:rFonts w:ascii="Arial" w:hAnsi="Arial" w:cs="Arial"/>
                <w:color w:val="212529"/>
              </w:rPr>
              <w:t xml:space="preserve"> </w:t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DD690F0" w14:textId="3A364249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 xml:space="preserve">REQUERER, após ouvido o plenário, que seja encaminhado Ofício ao Deputado Estadual Ademar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Traiano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, solicitando apoio na angariação de recurso junto ao Instituto Paranaense de Desenvolvimento Educacional (FUNDEPAR), no tocante ao Programa Escola Bonita, na ordem de R$ 100.000,00 (cem mil reais), a serem destinados a obras de revitalização/melhorias no Colégio Estadual Reinaldo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Sass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>, que atende os níveis Fundamental, Médio e Profissional.</w:t>
            </w:r>
          </w:p>
        </w:tc>
      </w:tr>
      <w:tr w:rsidR="005B4882" w:rsidRPr="00C722AB" w14:paraId="036D6E85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4C55240" w14:textId="3D7087E2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18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Requerimento nº 69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Emanuel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Venzo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209</w:t>
            </w:r>
            <w:r w:rsidRPr="00C722AB">
              <w:rPr>
                <w:rFonts w:ascii="Arial" w:hAnsi="Arial" w:cs="Arial"/>
                <w:color w:val="212529"/>
              </w:rPr>
              <w:br/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EFC4F7A" w14:textId="5CFF06BA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REQUERER, que seja encaminhado Ofício ao Executivo Municipal por meio da Secretaria Municipal de Saúde, para que envie a esta Casa de Leis, as escalas de trabalho dos médicos que atuam nos postos de saúde, na Unidade de Pronto Atendimento (UPA) e no 18 (dezoito) horas</w:t>
            </w:r>
            <w:r w:rsidR="00C722AB" w:rsidRPr="00C722AB">
              <w:rPr>
                <w:rFonts w:ascii="Arial" w:hAnsi="Arial" w:cs="Arial"/>
                <w:color w:val="212529"/>
              </w:rPr>
              <w:t>.</w:t>
            </w:r>
          </w:p>
        </w:tc>
      </w:tr>
      <w:tr w:rsidR="005B4882" w:rsidRPr="00C722AB" w14:paraId="436BDE78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B1B77C5" w14:textId="33AB7D09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19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82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Maria de Fátima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Ize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Niclotte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75</w:t>
            </w:r>
            <w:r w:rsidRPr="00C722AB">
              <w:rPr>
                <w:rFonts w:ascii="Arial" w:hAnsi="Arial" w:cs="Arial"/>
                <w:color w:val="212529"/>
              </w:rPr>
              <w:br/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E9E5B94" w14:textId="5D5F8287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 ao Executivo Municipal, a implementação de medidas que garantam a continuidade do serviço nos casos em que um agente de saúde esteja afastado por mais de dois meses, por motivo de atestado médico ou outra circunstância imprevisível.</w:t>
            </w:r>
          </w:p>
        </w:tc>
      </w:tr>
      <w:tr w:rsidR="005B4882" w:rsidRPr="00C722AB" w14:paraId="25E13E2F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FFE868B" w14:textId="5A09DD2B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20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83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> 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Silmar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Gallina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186</w:t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9FA4961" w14:textId="6BC9A470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 xml:space="preserve">INDICAR ao Executivo Municipal, mediante ao setor competente instalação de um semáforo para veículos e pedestres na esquina da Rua Governador Parigot de Souza com a Rua São Judas Tadeu no Bairro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Cango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>, visando melhorar os horários de pico, em resposta ao intenso fluxo de veículos e ao significativo movimento de entrada e saída de alunos nessa área, considerando também que fica nas proximidades de vários serviços públicos.</w:t>
            </w:r>
          </w:p>
        </w:tc>
      </w:tr>
      <w:tr w:rsidR="005B4882" w:rsidRPr="00C722AB" w14:paraId="381FD932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F742998" w14:textId="45B54271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21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84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Pedro Eduardo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Bernardon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dos Santos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19</w:t>
            </w:r>
            <w:r w:rsidRPr="00C722AB">
              <w:rPr>
                <w:rFonts w:ascii="Arial" w:hAnsi="Arial" w:cs="Arial"/>
                <w:color w:val="212529"/>
              </w:rPr>
              <w:br/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CC73A77" w14:textId="2C2294DA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INDICAR, ao Executivo Municipal, por meio de estudos do setor competente, que proceda a instalação de uma Academia da Terceira Idade na praça do Pinheirão, assim como uma mini arena, especificamente entre a rua Guarulhos, esquina com a rua Osasco.</w:t>
            </w:r>
          </w:p>
        </w:tc>
      </w:tr>
      <w:tr w:rsidR="005B4882" w:rsidRPr="00C722AB" w14:paraId="2ECBBCE1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DDA7D85" w14:textId="3711D9DC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22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85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> 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Rosenildo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Borges -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Nildo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Gás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215</w:t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AEA1EF2" w14:textId="640A3521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INDICAR, ao Executivo Municipal, por meio do setor competente, que realize a recuperação dos pontos críticos do asfalto e operação tapa buracos da via de acesso e também na Comunidade do km 20.</w:t>
            </w:r>
          </w:p>
        </w:tc>
      </w:tr>
      <w:tr w:rsidR="005B4882" w:rsidRPr="00C722AB" w14:paraId="1637A514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C3FF783" w14:textId="53535557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23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86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Marcos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Folador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196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r w:rsidR="00C722AB" w:rsidRPr="00C722AB">
              <w:rPr>
                <w:rFonts w:ascii="Arial" w:hAnsi="Arial" w:cs="Arial"/>
                <w:color w:val="212529"/>
              </w:rPr>
              <w:t xml:space="preserve"> </w:t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94425AF" w14:textId="54359580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INDICAR, ao Poder Executivo, que proceda a melhoria no acesso à Escola Municipal Juscelino Kubitschek, Localizada na comunidade Rio Tuna, com estudos de viabilidade para implantação de calçamento ou pavimentação Asfáltica na localidade.</w:t>
            </w:r>
          </w:p>
        </w:tc>
      </w:tr>
      <w:tr w:rsidR="005B4882" w:rsidRPr="00C722AB" w14:paraId="2BADF642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8262689" w14:textId="4C464F06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24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87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Maria de Fátima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Ize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Niclotte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60</w:t>
            </w:r>
            <w:r w:rsidR="00C722AB" w:rsidRPr="00C722AB">
              <w:rPr>
                <w:rFonts w:ascii="Arial" w:hAnsi="Arial" w:cs="Arial"/>
                <w:color w:val="212529"/>
              </w:rPr>
              <w:t xml:space="preserve"> </w:t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724A8E5" w14:textId="5C0EB278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 ao Executivo Municipal, Condomínio Rio Jordão à Sede Galdino e ao Rio Tuna, com serviços de patrolamento e cascalhamento, visando melhorar as condições de trafegabilidade e segurança no local.</w:t>
            </w:r>
          </w:p>
        </w:tc>
      </w:tr>
      <w:tr w:rsidR="005B4882" w:rsidRPr="00C722AB" w14:paraId="30AEEC70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37517D9" w14:textId="41A525B3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25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88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> 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Jussir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José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Nesi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Junior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17</w:t>
            </w:r>
            <w:r w:rsidRPr="00C722AB">
              <w:rPr>
                <w:rFonts w:ascii="Arial" w:hAnsi="Arial" w:cs="Arial"/>
                <w:color w:val="212529"/>
              </w:rPr>
              <w:br/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E209077" w14:textId="77777777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INDICAR, ao Executivo Municipal, através do Setor Competente, através do Setor Competente, que sejam adotadas as medidas necessárias para a implementação e operacionalização desta lei nº 4.805 de 2021 que institui o “Juro Zero”.</w:t>
            </w:r>
          </w:p>
          <w:p w14:paraId="1252D44A" w14:textId="5E4CC16C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</w:p>
        </w:tc>
      </w:tr>
      <w:tr w:rsidR="005B4882" w:rsidRPr="00C722AB" w14:paraId="7F81D02E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D366AB2" w14:textId="73DFF4C0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26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89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Fernando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Misturini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253</w:t>
            </w:r>
            <w:r w:rsidRPr="00C722AB">
              <w:rPr>
                <w:rFonts w:ascii="Arial" w:hAnsi="Arial" w:cs="Arial"/>
                <w:color w:val="212529"/>
              </w:rPr>
              <w:br/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A3DF8CF" w14:textId="257318C1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INDICAR, ao Executivo Municipal, junto ao setor competente, que proceda a limpeza as margens do Córrego Progresso, em nosso Município.</w:t>
            </w:r>
          </w:p>
        </w:tc>
      </w:tr>
      <w:tr w:rsidR="005B4882" w:rsidRPr="00C722AB" w14:paraId="1A6131E8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9F478CA" w14:textId="23E9CF3D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27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90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Emanuel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Venzo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161</w:t>
            </w:r>
            <w:r w:rsidRPr="00C722AB">
              <w:rPr>
                <w:rFonts w:ascii="Arial" w:hAnsi="Arial" w:cs="Arial"/>
                <w:color w:val="212529"/>
              </w:rPr>
              <w:br/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36893F6" w14:textId="2ED68B99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INDICAR, após ouvido o plenário, que seja encaminhado Ofício ao Executivo Municipal, para que através do setor competente, realize a conserto na pavimentação asfáltica da Avenida Antônio Silvio Barbieri, nas proximidades do imóvel nº 2291, considerando foto em anexo.</w:t>
            </w:r>
          </w:p>
        </w:tc>
      </w:tr>
      <w:tr w:rsidR="005B4882" w:rsidRPr="00C722AB" w14:paraId="083F4D9B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17CAAE3" w14:textId="75B6C6A6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28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91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> 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Silmar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Gallina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231</w:t>
            </w:r>
            <w:r w:rsidRPr="00C722AB">
              <w:rPr>
                <w:rFonts w:ascii="Arial" w:hAnsi="Arial" w:cs="Arial"/>
                <w:color w:val="212529"/>
              </w:rPr>
              <w:br/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6F5CA5C" w14:textId="2BF1C8F2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INDICAR, ao Executivo Municipal, por meio de estudos do setor competente, que proceda a pavimentação da Rua Cora Carolina, no Bairro Novo Mundo.</w:t>
            </w:r>
          </w:p>
        </w:tc>
      </w:tr>
      <w:tr w:rsidR="005B4882" w:rsidRPr="00C722AB" w14:paraId="2FDD912D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548BACF" w14:textId="20D63459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29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92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Aline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Biezus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219</w:t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EEB2BB0" w14:textId="767F0A3B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INDICAR, ao Poder Executivo, para adote medidas para ampliar a capacidade técnica e oferta de atendimento psicológico e terapias ocupacionais no município</w:t>
            </w:r>
            <w:r w:rsidR="00C722AB" w:rsidRPr="00C722AB">
              <w:rPr>
                <w:rFonts w:ascii="Arial" w:hAnsi="Arial" w:cs="Arial"/>
                <w:color w:val="212529"/>
              </w:rPr>
              <w:t>.</w:t>
            </w:r>
          </w:p>
        </w:tc>
      </w:tr>
      <w:tr w:rsidR="005B4882" w:rsidRPr="00C722AB" w14:paraId="4418E623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E733A64" w14:textId="222641A7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30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93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Bruno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Savarro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280</w:t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5025984" w14:textId="64359196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INDICAR, após ouvido o plenário, que seja encaminhado ofício ao Poder Executivo, para que através do setor competente, realize a construção de um toldo no Posto de Saúde do Bairro São Francisco.</w:t>
            </w:r>
          </w:p>
        </w:tc>
      </w:tr>
      <w:tr w:rsidR="005B4882" w:rsidRPr="00C722AB" w14:paraId="4DDD1D31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212B91C" w14:textId="4FDF80CD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31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94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> 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Silmar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Gallina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242</w:t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B7B3063" w14:textId="7880D124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INDICAR, ao Executivo Municipal, por meio do setor competente, a troca de instalação elétrica no Centro Municipal de Educação Infantil – CMEI, Arco-íris, com urgência, visto que já houve um curto circuito</w:t>
            </w:r>
            <w:r w:rsidR="00C722AB" w:rsidRPr="00C722AB">
              <w:rPr>
                <w:rFonts w:ascii="Arial" w:hAnsi="Arial" w:cs="Arial"/>
                <w:color w:val="212529"/>
              </w:rPr>
              <w:t>.</w:t>
            </w:r>
          </w:p>
        </w:tc>
      </w:tr>
      <w:tr w:rsidR="005B4882" w:rsidRPr="00C722AB" w14:paraId="246B5418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7247BF6" w14:textId="2DB8C5C3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32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95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Maria de Fátima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Ize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Niclotte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76</w:t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E9C1B97" w14:textId="3ACA375E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 xml:space="preserve">INDICAR ao Executivo Municipal, através do setor competente, a instalação de um semáforo no cruzamento da Avenida Luiz Antônio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Faedo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com a Rua Minas Gerais.</w:t>
            </w:r>
          </w:p>
        </w:tc>
      </w:tr>
      <w:tr w:rsidR="005B4882" w:rsidRPr="00C722AB" w14:paraId="31985EDF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F5C9FA2" w14:textId="491AD1F1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33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96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> 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Jussir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José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Nesi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Junior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252</w:t>
            </w:r>
            <w:r w:rsidRPr="00C722AB">
              <w:rPr>
                <w:rFonts w:ascii="Arial" w:hAnsi="Arial" w:cs="Arial"/>
                <w:color w:val="212529"/>
              </w:rPr>
              <w:br/>
            </w:r>
            <w:hyperlink r:id="rId34" w:tgtFrame="_blank" w:history="1"/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DE15F10" w14:textId="7163E43C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INDICAR, ao Executivo Municipal para que através do Setor Competente, realize a implantação de um redutor de velocidade na Rua Tulio Zanchet, devido ao aumento no fluxo de veículos e à velocidade elevada praticada por motoristas, o que tem gerado preocupação em relação à segurança de pedestres e motoristas.</w:t>
            </w:r>
          </w:p>
        </w:tc>
      </w:tr>
      <w:tr w:rsidR="005B4882" w:rsidRPr="00C722AB" w14:paraId="45988593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4B53190" w14:textId="0013F98D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35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97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Emanuel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Venzo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218</w:t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9E8D25F" w14:textId="5AF94577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INDICAR, após ouvido o plenário, que seja encaminhado Ofício ao Executivo Municipal, para que através do setor competente, analise a possibilidade da implantação de um redutor de velocidade na Rua Cristal, no Bairro Sadia, nas proximidades do Parque Lago Sadia.</w:t>
            </w:r>
          </w:p>
        </w:tc>
      </w:tr>
      <w:tr w:rsidR="005B4882" w:rsidRPr="00C722AB" w14:paraId="0F7F51A1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F66B732" w14:textId="71B9C586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36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98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Valmir Antônio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Tonello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232</w:t>
            </w:r>
            <w:r w:rsidRPr="00C722AB">
              <w:rPr>
                <w:rFonts w:ascii="Arial" w:hAnsi="Arial" w:cs="Arial"/>
                <w:color w:val="212529"/>
              </w:rPr>
              <w:br/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989FE54" w14:textId="5783AE12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INDICAR, ao Executivo Municipal, por meio de estudos do setor competente, que proceda a pavimentação da Rua Lucia Benedetti, no Bairro Novo Mundo.</w:t>
            </w:r>
          </w:p>
        </w:tc>
      </w:tr>
      <w:tr w:rsidR="005B4882" w:rsidRPr="00C722AB" w14:paraId="1B3C6946" w14:textId="77777777" w:rsidTr="005B488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7D33377" w14:textId="34ED4BCE" w:rsidR="005B4882" w:rsidRPr="00C722AB" w:rsidRDefault="005B4882" w:rsidP="005B4882">
            <w:pPr>
              <w:rPr>
                <w:rFonts w:ascii="Arial" w:hAnsi="Arial" w:cs="Arial"/>
                <w:color w:val="212529"/>
              </w:rPr>
            </w:pPr>
            <w:hyperlink r:id="rId37" w:history="1">
              <w:r w:rsidRPr="00C722AB">
                <w:rPr>
                  <w:rStyle w:val="Hyperlink"/>
                  <w:rFonts w:ascii="Arial" w:hAnsi="Arial" w:cs="Arial"/>
                  <w:color w:val="02BAF2"/>
                </w:rPr>
                <w:t>Indicação nº 99 de 2025</w:t>
              </w:r>
            </w:hyperlink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Autor:</w:t>
            </w:r>
            <w:r w:rsidRPr="00C722AB">
              <w:rPr>
                <w:rFonts w:ascii="Arial" w:hAnsi="Arial" w:cs="Arial"/>
                <w:color w:val="212529"/>
              </w:rPr>
              <w:t xml:space="preserve"> Maria de Fátima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Ize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t xml:space="preserve"> </w:t>
            </w:r>
            <w:proofErr w:type="spellStart"/>
            <w:r w:rsidRPr="00C722AB">
              <w:rPr>
                <w:rFonts w:ascii="Arial" w:hAnsi="Arial" w:cs="Arial"/>
                <w:color w:val="212529"/>
              </w:rPr>
              <w:t>Niclotte</w:t>
            </w:r>
            <w:proofErr w:type="spellEnd"/>
            <w:r w:rsidRPr="00C722AB">
              <w:rPr>
                <w:rFonts w:ascii="Arial" w:hAnsi="Arial" w:cs="Arial"/>
                <w:color w:val="212529"/>
              </w:rPr>
              <w:br/>
            </w:r>
            <w:r w:rsidRPr="00C722AB">
              <w:rPr>
                <w:rFonts w:ascii="Arial" w:hAnsi="Arial" w:cs="Arial"/>
                <w:b/>
                <w:bCs/>
                <w:color w:val="212529"/>
              </w:rPr>
              <w:t>Protocolo:</w:t>
            </w:r>
            <w:r w:rsidRPr="00C722AB">
              <w:rPr>
                <w:rFonts w:ascii="Arial" w:hAnsi="Arial" w:cs="Arial"/>
                <w:color w:val="212529"/>
              </w:rPr>
              <w:t> 68</w:t>
            </w:r>
          </w:p>
        </w:tc>
        <w:tc>
          <w:tcPr>
            <w:tcW w:w="663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E142B78" w14:textId="6E691848" w:rsidR="005B4882" w:rsidRPr="00C722AB" w:rsidRDefault="005B4882" w:rsidP="005B4882">
            <w:pPr>
              <w:jc w:val="both"/>
              <w:rPr>
                <w:rFonts w:ascii="Arial" w:hAnsi="Arial" w:cs="Arial"/>
                <w:color w:val="212529"/>
              </w:rPr>
            </w:pPr>
            <w:r w:rsidRPr="00C722AB">
              <w:rPr>
                <w:rFonts w:ascii="Arial" w:hAnsi="Arial" w:cs="Arial"/>
                <w:color w:val="212529"/>
              </w:rPr>
              <w:t>INDICAR ao gerente geral da Caixa Econômica Federal e ao Executivo Municipal, estudos e providências visando à ampliação dos serviços da Caixa Econômica Federal por meio da instalação de uma extensão ou unidade de atendimento no bairro Cidade Norte, no município de Francisco Beltrão.</w:t>
            </w:r>
          </w:p>
        </w:tc>
      </w:tr>
    </w:tbl>
    <w:p w14:paraId="021BD62F" w14:textId="779F52AE" w:rsidR="008029CB" w:rsidRPr="00C722AB" w:rsidRDefault="008029CB" w:rsidP="005B4882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12529"/>
          <w:lang w:eastAsia="pt-BR"/>
        </w:rPr>
      </w:pPr>
    </w:p>
    <w:sectPr w:rsidR="008029CB" w:rsidRPr="00C722AB" w:rsidSect="00A82A3B">
      <w:headerReference w:type="default" r:id="rId38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2010386867" name="Imagem 20103868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1A01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C4813"/>
    <w:rsid w:val="000D70FD"/>
    <w:rsid w:val="000F2D7F"/>
    <w:rsid w:val="000F432F"/>
    <w:rsid w:val="00101782"/>
    <w:rsid w:val="00131C61"/>
    <w:rsid w:val="001369E6"/>
    <w:rsid w:val="00136CDA"/>
    <w:rsid w:val="00141177"/>
    <w:rsid w:val="00152CCC"/>
    <w:rsid w:val="0015567D"/>
    <w:rsid w:val="0017438B"/>
    <w:rsid w:val="00176CAD"/>
    <w:rsid w:val="00194777"/>
    <w:rsid w:val="001A1EA8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C3E45"/>
    <w:rsid w:val="002E1FCD"/>
    <w:rsid w:val="002E5FDC"/>
    <w:rsid w:val="002F71C0"/>
    <w:rsid w:val="0030706B"/>
    <w:rsid w:val="00346541"/>
    <w:rsid w:val="00354B82"/>
    <w:rsid w:val="003563F6"/>
    <w:rsid w:val="00397471"/>
    <w:rsid w:val="003A7337"/>
    <w:rsid w:val="003B022B"/>
    <w:rsid w:val="003D018D"/>
    <w:rsid w:val="003D1F10"/>
    <w:rsid w:val="003E0FC9"/>
    <w:rsid w:val="003F1CE2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46D51"/>
    <w:rsid w:val="005648F7"/>
    <w:rsid w:val="0057074C"/>
    <w:rsid w:val="0057316C"/>
    <w:rsid w:val="0057515B"/>
    <w:rsid w:val="005765DB"/>
    <w:rsid w:val="00591F31"/>
    <w:rsid w:val="005B4882"/>
    <w:rsid w:val="005D0D2E"/>
    <w:rsid w:val="005D0D4A"/>
    <w:rsid w:val="005D3610"/>
    <w:rsid w:val="00606D6A"/>
    <w:rsid w:val="00617205"/>
    <w:rsid w:val="00630979"/>
    <w:rsid w:val="0063311A"/>
    <w:rsid w:val="00634758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42725"/>
    <w:rsid w:val="00752FF7"/>
    <w:rsid w:val="00780001"/>
    <w:rsid w:val="007A7461"/>
    <w:rsid w:val="007B6918"/>
    <w:rsid w:val="007D1D26"/>
    <w:rsid w:val="007E2345"/>
    <w:rsid w:val="007F36E1"/>
    <w:rsid w:val="007F51F5"/>
    <w:rsid w:val="008029CB"/>
    <w:rsid w:val="00804CCE"/>
    <w:rsid w:val="00817562"/>
    <w:rsid w:val="00830D32"/>
    <w:rsid w:val="00834A91"/>
    <w:rsid w:val="00851914"/>
    <w:rsid w:val="00860AE2"/>
    <w:rsid w:val="0087040E"/>
    <w:rsid w:val="00871F84"/>
    <w:rsid w:val="00872D81"/>
    <w:rsid w:val="0092238D"/>
    <w:rsid w:val="00935171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1E97"/>
    <w:rsid w:val="009E3C78"/>
    <w:rsid w:val="009E6065"/>
    <w:rsid w:val="009F5B35"/>
    <w:rsid w:val="009F664D"/>
    <w:rsid w:val="00A01491"/>
    <w:rsid w:val="00A211BE"/>
    <w:rsid w:val="00A226A3"/>
    <w:rsid w:val="00A423F8"/>
    <w:rsid w:val="00A42BD1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20B7"/>
    <w:rsid w:val="00C117DF"/>
    <w:rsid w:val="00C12619"/>
    <w:rsid w:val="00C21AB5"/>
    <w:rsid w:val="00C37D7D"/>
    <w:rsid w:val="00C40064"/>
    <w:rsid w:val="00C614C1"/>
    <w:rsid w:val="00C62E58"/>
    <w:rsid w:val="00C63885"/>
    <w:rsid w:val="00C722AB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A7F64"/>
    <w:rsid w:val="00EB1D0E"/>
    <w:rsid w:val="00EB6E8C"/>
    <w:rsid w:val="00EC1322"/>
    <w:rsid w:val="00F03982"/>
    <w:rsid w:val="00F04DBB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customStyle="1" w:styleId="msonormal0">
    <w:name w:val="msonormal"/>
    <w:basedOn w:val="Normal"/>
    <w:rsid w:val="003B02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3B022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5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7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pl.franciscobeltrao.pr.leg.br/materia/5940" TargetMode="External"/><Relationship Id="rId18" Type="http://schemas.openxmlformats.org/officeDocument/2006/relationships/hyperlink" Target="https://sapl.franciscobeltrao.pr.leg.br/materia/5964" TargetMode="External"/><Relationship Id="rId26" Type="http://schemas.openxmlformats.org/officeDocument/2006/relationships/hyperlink" Target="https://sapl.franciscobeltrao.pr.leg.br/materia/5953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sapl.franciscobeltrao.pr.leg.br/materia/5948" TargetMode="External"/><Relationship Id="rId34" Type="http://schemas.openxmlformats.org/officeDocument/2006/relationships/hyperlink" Target="https://sapl.franciscobeltrao.pr.leg.br/media/sapl/public/materialegislativa/2025/5960/junior_-_indicacao_no__96-25_-_redutor_de_velocidade_na_rua_tulio_zanchet.do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939" TargetMode="External"/><Relationship Id="rId17" Type="http://schemas.openxmlformats.org/officeDocument/2006/relationships/hyperlink" Target="https://sapl.franciscobeltrao.pr.leg.br/materia/5944" TargetMode="External"/><Relationship Id="rId25" Type="http://schemas.openxmlformats.org/officeDocument/2006/relationships/hyperlink" Target="https://sapl.franciscobeltrao.pr.leg.br/materia/5952" TargetMode="External"/><Relationship Id="rId33" Type="http://schemas.openxmlformats.org/officeDocument/2006/relationships/hyperlink" Target="https://sapl.franciscobeltrao.pr.leg.br/materia/5960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943" TargetMode="External"/><Relationship Id="rId20" Type="http://schemas.openxmlformats.org/officeDocument/2006/relationships/hyperlink" Target="https://sapl.franciscobeltrao.pr.leg.br/materia/5947" TargetMode="External"/><Relationship Id="rId29" Type="http://schemas.openxmlformats.org/officeDocument/2006/relationships/hyperlink" Target="https://sapl.franciscobeltrao.pr.leg.br/materia/595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938" TargetMode="External"/><Relationship Id="rId24" Type="http://schemas.openxmlformats.org/officeDocument/2006/relationships/hyperlink" Target="https://sapl.franciscobeltrao.pr.leg.br/materia/5951" TargetMode="External"/><Relationship Id="rId32" Type="http://schemas.openxmlformats.org/officeDocument/2006/relationships/hyperlink" Target="https://sapl.franciscobeltrao.pr.leg.br/materia/5959" TargetMode="External"/><Relationship Id="rId37" Type="http://schemas.openxmlformats.org/officeDocument/2006/relationships/hyperlink" Target="https://sapl.franciscobeltrao.pr.leg.br/materia/5966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942" TargetMode="External"/><Relationship Id="rId23" Type="http://schemas.openxmlformats.org/officeDocument/2006/relationships/hyperlink" Target="https://sapl.franciscobeltrao.pr.leg.br/materia/5950" TargetMode="External"/><Relationship Id="rId28" Type="http://schemas.openxmlformats.org/officeDocument/2006/relationships/hyperlink" Target="https://sapl.franciscobeltrao.pr.leg.br/materia/5955" TargetMode="External"/><Relationship Id="rId36" Type="http://schemas.openxmlformats.org/officeDocument/2006/relationships/hyperlink" Target="https://sapl.franciscobeltrao.pr.leg.br/materia/5962" TargetMode="External"/><Relationship Id="rId10" Type="http://schemas.openxmlformats.org/officeDocument/2006/relationships/hyperlink" Target="https://sapl.franciscobeltrao.pr.leg.br/materia/5937" TargetMode="External"/><Relationship Id="rId19" Type="http://schemas.openxmlformats.org/officeDocument/2006/relationships/hyperlink" Target="https://sapl.franciscobeltrao.pr.leg.br/materia/5946" TargetMode="External"/><Relationship Id="rId31" Type="http://schemas.openxmlformats.org/officeDocument/2006/relationships/hyperlink" Target="https://sapl.franciscobeltrao.pr.leg.br/materia/595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61/ordemdia?o=3" TargetMode="External"/><Relationship Id="rId14" Type="http://schemas.openxmlformats.org/officeDocument/2006/relationships/hyperlink" Target="https://sapl.franciscobeltrao.pr.leg.br/materia/5941" TargetMode="External"/><Relationship Id="rId22" Type="http://schemas.openxmlformats.org/officeDocument/2006/relationships/hyperlink" Target="https://sapl.franciscobeltrao.pr.leg.br/materia/5949" TargetMode="External"/><Relationship Id="rId27" Type="http://schemas.openxmlformats.org/officeDocument/2006/relationships/hyperlink" Target="https://sapl.franciscobeltrao.pr.leg.br/materia/5954" TargetMode="External"/><Relationship Id="rId30" Type="http://schemas.openxmlformats.org/officeDocument/2006/relationships/hyperlink" Target="https://sapl.franciscobeltrao.pr.leg.br/materia/5957" TargetMode="External"/><Relationship Id="rId35" Type="http://schemas.openxmlformats.org/officeDocument/2006/relationships/hyperlink" Target="https://sapl.franciscobeltrao.pr.leg.br/materia/5961" TargetMode="External"/><Relationship Id="rId8" Type="http://schemas.openxmlformats.org/officeDocument/2006/relationships/hyperlink" Target="https://sapl.franciscobeltrao.pr.leg.br/sessao/461/ordemdia?o=2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1699</Words>
  <Characters>9179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10857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2025-02-14T16:29:00Z</cp:lastPrinted>
  <dcterms:created xsi:type="dcterms:W3CDTF">2025-02-21T15:01:00Z</dcterms:created>
  <dcterms:modified xsi:type="dcterms:W3CDTF">2025-02-21T16:46:00Z</dcterms:modified>
</cp:coreProperties>
</file>